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06C598D5"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FE367B">
        <w:rPr>
          <w:rFonts w:ascii="Arial" w:eastAsia="游ゴシック Medium" w:hAnsi="Arial" w:hint="eastAsia"/>
          <w:b/>
          <w:bCs/>
          <w:kern w:val="0"/>
          <w:sz w:val="28"/>
          <w:szCs w:val="28"/>
        </w:rPr>
        <w:t>2</w:t>
      </w:r>
      <w:r w:rsidRPr="00123DC1">
        <w:rPr>
          <w:rFonts w:ascii="Arial" w:eastAsia="游ゴシック Medium" w:hAnsi="Arial"/>
          <w:b/>
          <w:bCs/>
          <w:kern w:val="0"/>
          <w:sz w:val="28"/>
          <w:szCs w:val="28"/>
          <w:lang w:eastAsia="en-US"/>
        </w:rPr>
        <w:tab/>
      </w:r>
      <w:r w:rsidR="00862C75" w:rsidRPr="00862C75">
        <w:rPr>
          <w:rFonts w:ascii="Arial" w:eastAsia="游ゴシック Medium" w:hAnsi="Arial"/>
          <w:b/>
          <w:bCs/>
          <w:kern w:val="0"/>
          <w:sz w:val="28"/>
          <w:szCs w:val="28"/>
          <w:lang w:eastAsia="en-US"/>
        </w:rPr>
        <w:t>R2-2508672</w:t>
      </w:r>
    </w:p>
    <w:p w14:paraId="37BC40E7" w14:textId="1763504F" w:rsidR="008D64A4" w:rsidRPr="00EB5E4A" w:rsidRDefault="00FE367B"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hint="eastAsia"/>
          <w:b/>
          <w:bCs/>
          <w:kern w:val="0"/>
          <w:sz w:val="28"/>
          <w:szCs w:val="21"/>
        </w:rPr>
        <w:t>Dallas,</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US</w:t>
      </w:r>
      <w:r w:rsidR="00B24880">
        <w:rPr>
          <w:rFonts w:ascii="Arial" w:eastAsia="游ゴシック Medium" w:hAnsi="Arial" w:hint="eastAsia"/>
          <w:b/>
          <w:bCs/>
          <w:kern w:val="0"/>
          <w:sz w:val="28"/>
          <w:szCs w:val="21"/>
        </w:rPr>
        <w:t>A</w:t>
      </w:r>
      <w:r w:rsidR="008D64A4" w:rsidRPr="00EB5E4A">
        <w:rPr>
          <w:rFonts w:ascii="Arial" w:eastAsia="游ゴシック Medium" w:hAnsi="Arial"/>
          <w:b/>
          <w:bCs/>
          <w:kern w:val="0"/>
          <w:sz w:val="28"/>
          <w:szCs w:val="21"/>
        </w:rPr>
        <w:t xml:space="preserve">, </w:t>
      </w:r>
      <w:r w:rsidR="008D64A4" w:rsidRPr="00EB5E4A">
        <w:rPr>
          <w:rFonts w:ascii="Arial" w:eastAsia="游ゴシック Medium" w:hAnsi="Arial" w:hint="eastAsia"/>
          <w:b/>
          <w:bCs/>
          <w:kern w:val="0"/>
          <w:sz w:val="28"/>
          <w:szCs w:val="21"/>
        </w:rPr>
        <w:t>1</w:t>
      </w:r>
      <w:r>
        <w:rPr>
          <w:rFonts w:ascii="Arial" w:eastAsia="游ゴシック Medium" w:hAnsi="Arial" w:hint="eastAsia"/>
          <w:b/>
          <w:bCs/>
          <w:kern w:val="0"/>
          <w:sz w:val="28"/>
          <w:szCs w:val="21"/>
        </w:rPr>
        <w:t>7</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21</w:t>
      </w:r>
      <w:r w:rsidR="008D64A4" w:rsidRPr="00EB5E4A">
        <w:rPr>
          <w:rFonts w:ascii="Arial" w:eastAsia="游ゴシック Medium" w:hAnsi="Arial" w:hint="eastAsia"/>
          <w:b/>
          <w:bCs/>
          <w:kern w:val="0"/>
          <w:sz w:val="28"/>
          <w:szCs w:val="21"/>
        </w:rPr>
        <w:t xml:space="preserve"> </w:t>
      </w:r>
      <w:r>
        <w:rPr>
          <w:rFonts w:ascii="Arial" w:eastAsia="游ゴシック Medium" w:hAnsi="Arial"/>
          <w:b/>
          <w:bCs/>
          <w:kern w:val="0"/>
          <w:sz w:val="28"/>
          <w:szCs w:val="21"/>
        </w:rPr>
        <w:t>November</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sidR="008D64A4" w:rsidRPr="00EB5E4A">
        <w:rPr>
          <w:rFonts w:ascii="Arial" w:eastAsia="游ゴシック Medium" w:hAnsi="Arial" w:hint="eastAsia"/>
          <w:b/>
          <w:bCs/>
          <w:kern w:val="0"/>
          <w:sz w:val="28"/>
          <w:szCs w:val="21"/>
        </w:rPr>
        <w:t>5</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7D6AD961" w:rsidR="008D64A4" w:rsidRPr="00011984"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427B8F" w:rsidRPr="00427B8F">
        <w:rPr>
          <w:rFonts w:ascii="Arial" w:eastAsia="游ゴシック Medium" w:hAnsi="Arial" w:cs="Arial"/>
          <w:b/>
          <w:bCs/>
          <w:kern w:val="0"/>
          <w:sz w:val="24"/>
          <w:szCs w:val="20"/>
        </w:rPr>
        <w:t>10.3.2.3</w:t>
      </w:r>
      <w:r w:rsidR="00427B8F">
        <w:rPr>
          <w:rFonts w:ascii="Arial" w:eastAsia="游ゴシック Medium" w:hAnsi="Arial" w:cs="Arial" w:hint="eastAsia"/>
          <w:b/>
          <w:bCs/>
          <w:kern w:val="0"/>
          <w:sz w:val="24"/>
          <w:szCs w:val="20"/>
        </w:rPr>
        <w:t xml:space="preserve"> </w:t>
      </w:r>
      <w:r w:rsidR="00427B8F" w:rsidRPr="00427B8F">
        <w:rPr>
          <w:rFonts w:ascii="Arial" w:eastAsia="游ゴシック Medium" w:hAnsi="Arial" w:cs="Arial"/>
          <w:b/>
          <w:bCs/>
          <w:kern w:val="0"/>
          <w:sz w:val="24"/>
          <w:szCs w:val="20"/>
        </w:rPr>
        <w:t>Initial and System Access and Other</w:t>
      </w:r>
      <w:r w:rsidR="000A6D4A">
        <w:rPr>
          <w:rFonts w:ascii="Arial" w:eastAsia="游ゴシック Medium" w:hAnsi="Arial" w:cs="Arial" w:hint="eastAsia"/>
          <w:b/>
          <w:bCs/>
          <w:kern w:val="0"/>
          <w:sz w:val="24"/>
          <w:szCs w:val="20"/>
        </w:rPr>
        <w:t>s</w:t>
      </w:r>
    </w:p>
    <w:p w14:paraId="1D248D1B" w14:textId="4B0DB3B0"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8747CF">
        <w:rPr>
          <w:rFonts w:ascii="Arial" w:eastAsia="游ゴシック Medium" w:hAnsi="Arial" w:cs="Arial" w:hint="eastAsia"/>
          <w:b/>
          <w:bCs/>
          <w:kern w:val="0"/>
          <w:sz w:val="24"/>
          <w:szCs w:val="20"/>
        </w:rPr>
        <w:t>Discussion on initial access and system information</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65C9A822" w14:textId="2C685A4E" w:rsidR="008D64A4" w:rsidRPr="00123DC1" w:rsidRDefault="00EB0FC6" w:rsidP="008D64A4">
      <w:pPr>
        <w:widowControl/>
        <w:rPr>
          <w:rFonts w:ascii="Arial" w:eastAsia="游ゴシック Medium" w:hAnsi="Arial"/>
          <w:kern w:val="0"/>
          <w:sz w:val="20"/>
          <w:szCs w:val="20"/>
        </w:rPr>
      </w:pPr>
      <w:r>
        <w:rPr>
          <w:rFonts w:ascii="Arial" w:eastAsia="游ゴシック Medium" w:hAnsi="Arial" w:hint="eastAsia"/>
          <w:kern w:val="0"/>
          <w:sz w:val="20"/>
          <w:szCs w:val="20"/>
        </w:rPr>
        <w:t>In RAN2#131bis, RAN2 discuss</w:t>
      </w:r>
      <w:r w:rsidR="00B532F4">
        <w:rPr>
          <w:rFonts w:ascii="Arial" w:eastAsia="游ゴシック Medium" w:hAnsi="Arial" w:hint="eastAsia"/>
          <w:kern w:val="0"/>
          <w:sz w:val="20"/>
          <w:szCs w:val="20"/>
        </w:rPr>
        <w:t>ed</w:t>
      </w:r>
      <w:r>
        <w:rPr>
          <w:rFonts w:ascii="Arial" w:eastAsia="游ゴシック Medium" w:hAnsi="Arial" w:hint="eastAsia"/>
          <w:kern w:val="0"/>
          <w:sz w:val="20"/>
          <w:szCs w:val="20"/>
        </w:rPr>
        <w:t xml:space="preserve"> the </w:t>
      </w:r>
      <w:r w:rsidR="003B286B">
        <w:rPr>
          <w:rFonts w:ascii="Arial" w:eastAsia="游ゴシック Medium" w:hAnsi="Arial" w:hint="eastAsia"/>
          <w:kern w:val="0"/>
          <w:sz w:val="20"/>
          <w:szCs w:val="20"/>
        </w:rPr>
        <w:t>CP aspects including the system information design and paging framework</w:t>
      </w:r>
      <w:r w:rsidR="008B0B47">
        <w:rPr>
          <w:rFonts w:ascii="Arial" w:eastAsia="游ゴシック Medium" w:hAnsi="Arial" w:hint="eastAsia"/>
          <w:kern w:val="0"/>
          <w:sz w:val="20"/>
          <w:szCs w:val="20"/>
        </w:rPr>
        <w:t>.</w:t>
      </w:r>
      <w:r w:rsidR="003B286B">
        <w:rPr>
          <w:rFonts w:ascii="Arial" w:eastAsia="游ゴシック Medium" w:hAnsi="Arial" w:hint="eastAsia"/>
          <w:kern w:val="0"/>
          <w:sz w:val="20"/>
          <w:szCs w:val="20"/>
        </w:rPr>
        <w:t xml:space="preserve"> </w:t>
      </w:r>
      <w:r w:rsidR="008B0B47">
        <w:rPr>
          <w:rFonts w:ascii="Arial" w:eastAsia="游ゴシック Medium" w:hAnsi="Arial" w:hint="eastAsia"/>
          <w:kern w:val="0"/>
          <w:sz w:val="20"/>
          <w:szCs w:val="20"/>
        </w:rPr>
        <w:t>The following agreements wer</w:t>
      </w:r>
      <w:r w:rsidR="00AF1B63">
        <w:rPr>
          <w:rFonts w:ascii="Arial" w:eastAsia="游ゴシック Medium" w:hAnsi="Arial" w:hint="eastAsia"/>
          <w:kern w:val="0"/>
          <w:sz w:val="20"/>
          <w:szCs w:val="20"/>
        </w:rPr>
        <w:t>e mad</w:t>
      </w:r>
      <w:r w:rsidR="00FF3A42">
        <w:rPr>
          <w:rFonts w:ascii="Arial" w:eastAsia="游ゴシック Medium" w:hAnsi="Arial" w:hint="eastAsia"/>
          <w:kern w:val="0"/>
          <w:sz w:val="20"/>
          <w:szCs w:val="20"/>
        </w:rPr>
        <w:t>e [1]. In this contribution, we discuss the initial access procedure, the system information and the paging framework.</w:t>
      </w:r>
      <w:r w:rsidR="00B627DE">
        <w:rPr>
          <w:rFonts w:ascii="Arial" w:eastAsia="游ゴシック Medium" w:hAnsi="Arial" w:hint="eastAsia"/>
          <w:kern w:val="0"/>
          <w:sz w:val="20"/>
          <w:szCs w:val="20"/>
        </w:rPr>
        <w:t xml:space="preserve"> We also provide our views on these aspects.</w:t>
      </w:r>
    </w:p>
    <w:p w14:paraId="044411B9" w14:textId="77777777" w:rsidR="008D64A4" w:rsidRDefault="008D64A4" w:rsidP="008D64A4">
      <w:pPr>
        <w:widowControl/>
        <w:rPr>
          <w:rFonts w:ascii="Arial" w:eastAsia="游ゴシック Medium" w:hAnsi="Arial"/>
          <w:kern w:val="0"/>
          <w:sz w:val="20"/>
          <w:szCs w:val="20"/>
        </w:rPr>
      </w:pPr>
    </w:p>
    <w:p w14:paraId="1F35789F" w14:textId="7C8E147D" w:rsidR="006A1A6B" w:rsidRPr="00954913" w:rsidRDefault="006A1A6B" w:rsidP="006A1A6B">
      <w:pPr>
        <w:pStyle w:val="Doc-text2"/>
        <w:pBdr>
          <w:top w:val="single" w:sz="4" w:space="1" w:color="auto"/>
          <w:left w:val="single" w:sz="4" w:space="4" w:color="auto"/>
          <w:bottom w:val="single" w:sz="4" w:space="1" w:color="auto"/>
          <w:right w:val="single" w:sz="4" w:space="4" w:color="auto"/>
        </w:pBdr>
        <w:ind w:leftChars="300" w:left="993"/>
        <w:rPr>
          <w:b/>
          <w:bCs/>
        </w:rPr>
      </w:pPr>
      <w:r w:rsidRPr="00954913">
        <w:rPr>
          <w:b/>
          <w:bCs/>
        </w:rPr>
        <w:t xml:space="preserve">Agreements </w:t>
      </w:r>
      <w:r>
        <w:rPr>
          <w:b/>
          <w:bCs/>
        </w:rPr>
        <w:t xml:space="preserve">on System Information </w:t>
      </w:r>
    </w:p>
    <w:p w14:paraId="61611EB6" w14:textId="77777777" w:rsidR="006A1A6B" w:rsidRDefault="006A1A6B" w:rsidP="006A1A6B">
      <w:pPr>
        <w:pStyle w:val="Agreement"/>
        <w:numPr>
          <w:ilvl w:val="0"/>
          <w:numId w:val="0"/>
        </w:numPr>
        <w:pBdr>
          <w:top w:val="single" w:sz="4" w:space="1" w:color="auto"/>
          <w:left w:val="single" w:sz="4" w:space="4" w:color="auto"/>
          <w:bottom w:val="single" w:sz="4" w:space="1" w:color="auto"/>
          <w:right w:val="single" w:sz="4" w:space="4" w:color="auto"/>
        </w:pBdr>
        <w:ind w:leftChars="300" w:left="990" w:hanging="360"/>
        <w:rPr>
          <w:b w:val="0"/>
          <w:bCs/>
        </w:rPr>
      </w:pPr>
      <w:r>
        <w:t>-</w:t>
      </w:r>
      <w:r>
        <w:tab/>
      </w:r>
      <w:r>
        <w:rPr>
          <w:b w:val="0"/>
          <w:bCs/>
        </w:rPr>
        <w:t xml:space="preserve">System information design should consider energy efficiency and low complexity for both network and UE.   </w:t>
      </w:r>
    </w:p>
    <w:p w14:paraId="65E419BC" w14:textId="77777777" w:rsidR="006A1A6B" w:rsidRPr="00E332CD" w:rsidRDefault="006A1A6B" w:rsidP="006A1A6B">
      <w:pPr>
        <w:pStyle w:val="Doc-text2"/>
        <w:pBdr>
          <w:top w:val="single" w:sz="4" w:space="1" w:color="auto"/>
          <w:left w:val="single" w:sz="4" w:space="4" w:color="auto"/>
          <w:bottom w:val="single" w:sz="4" w:space="1" w:color="auto"/>
          <w:right w:val="single" w:sz="4" w:space="4" w:color="auto"/>
        </w:pBdr>
        <w:ind w:leftChars="300" w:left="993"/>
      </w:pPr>
      <w:r>
        <w:rPr>
          <w:b/>
        </w:rPr>
        <w:t>-</w:t>
      </w:r>
      <w:r>
        <w:tab/>
        <w:t xml:space="preserve">System information design should ensure that the public warning requirements are met.   </w:t>
      </w:r>
    </w:p>
    <w:p w14:paraId="7ABC3788" w14:textId="77777777" w:rsidR="006A1A6B" w:rsidRDefault="006A1A6B" w:rsidP="006A1A6B">
      <w:pPr>
        <w:pStyle w:val="Doc-text2"/>
        <w:pBdr>
          <w:top w:val="single" w:sz="4" w:space="1" w:color="auto"/>
          <w:left w:val="single" w:sz="4" w:space="4" w:color="auto"/>
          <w:bottom w:val="single" w:sz="4" w:space="1" w:color="auto"/>
          <w:right w:val="single" w:sz="4" w:space="4" w:color="auto"/>
        </w:pBdr>
        <w:ind w:leftChars="300" w:left="993"/>
      </w:pPr>
      <w:r>
        <w:rPr>
          <w:b/>
        </w:rPr>
        <w:t>-</w:t>
      </w:r>
      <w:r>
        <w:tab/>
        <w:t>Study RAN2 aspects of system information designs (e.g. on-demand SI</w:t>
      </w:r>
      <w:r w:rsidRPr="00E5416B">
        <w:t>B</w:t>
      </w:r>
      <w:r>
        <w:t xml:space="preserve"> and SSB, periodicity of SSBs)</w:t>
      </w:r>
    </w:p>
    <w:p w14:paraId="21AB4E60" w14:textId="77777777" w:rsidR="006A1A6B" w:rsidRDefault="006A1A6B" w:rsidP="006A1A6B">
      <w:pPr>
        <w:pStyle w:val="Doc-text2"/>
        <w:pBdr>
          <w:top w:val="single" w:sz="4" w:space="1" w:color="auto"/>
          <w:left w:val="single" w:sz="4" w:space="4" w:color="auto"/>
          <w:bottom w:val="single" w:sz="4" w:space="1" w:color="auto"/>
          <w:right w:val="single" w:sz="4" w:space="4" w:color="auto"/>
        </w:pBdr>
        <w:ind w:leftChars="300" w:left="993"/>
      </w:pPr>
      <w:r>
        <w:rPr>
          <w:b/>
        </w:rPr>
        <w:t>-</w:t>
      </w:r>
      <w:r>
        <w:tab/>
        <w:t>Study how to improve flexibility and extensibility of scheduling SI design</w:t>
      </w:r>
    </w:p>
    <w:p w14:paraId="43EA76FE" w14:textId="77777777" w:rsidR="006A1A6B" w:rsidRDefault="006A1A6B" w:rsidP="006A1A6B">
      <w:pPr>
        <w:pStyle w:val="Doc-text2"/>
        <w:pBdr>
          <w:top w:val="single" w:sz="4" w:space="1" w:color="auto"/>
          <w:left w:val="single" w:sz="4" w:space="4" w:color="auto"/>
          <w:bottom w:val="single" w:sz="4" w:space="1" w:color="auto"/>
          <w:right w:val="single" w:sz="4" w:space="4" w:color="auto"/>
        </w:pBdr>
        <w:ind w:leftChars="300" w:left="993"/>
        <w:rPr>
          <w:bCs/>
        </w:rPr>
      </w:pPr>
      <w:r>
        <w:rPr>
          <w:bCs/>
        </w:rPr>
        <w:t>-</w:t>
      </w:r>
      <w:r>
        <w:rPr>
          <w:bCs/>
        </w:rPr>
        <w:tab/>
        <w:t>Study mechanisms to improve SI update mechanism</w:t>
      </w:r>
    </w:p>
    <w:p w14:paraId="14E3B801" w14:textId="77777777" w:rsidR="006A1A6B" w:rsidRDefault="006A1A6B" w:rsidP="006A1A6B">
      <w:pPr>
        <w:pStyle w:val="Doc-text2"/>
        <w:pBdr>
          <w:top w:val="single" w:sz="4" w:space="1" w:color="auto"/>
          <w:left w:val="single" w:sz="4" w:space="4" w:color="auto"/>
          <w:bottom w:val="single" w:sz="4" w:space="1" w:color="auto"/>
          <w:right w:val="single" w:sz="4" w:space="4" w:color="auto"/>
        </w:pBdr>
        <w:ind w:leftChars="300" w:left="993"/>
        <w:rPr>
          <w:bCs/>
        </w:rPr>
      </w:pPr>
      <w:r>
        <w:rPr>
          <w:bCs/>
        </w:rPr>
        <w:t>-</w:t>
      </w:r>
      <w:r>
        <w:rPr>
          <w:bCs/>
        </w:rPr>
        <w:tab/>
        <w:t xml:space="preserve">Study aspects related to SIB1 size.  Understand the issues and desired content/size from RAN2 point of view.  </w:t>
      </w:r>
    </w:p>
    <w:p w14:paraId="7F16CE02" w14:textId="77777777" w:rsidR="006A1A6B" w:rsidRDefault="006A1A6B" w:rsidP="006A1A6B">
      <w:pPr>
        <w:pStyle w:val="Doc-text2"/>
        <w:pBdr>
          <w:top w:val="single" w:sz="4" w:space="1" w:color="auto"/>
          <w:left w:val="single" w:sz="4" w:space="4" w:color="auto"/>
          <w:bottom w:val="single" w:sz="4" w:space="1" w:color="auto"/>
          <w:right w:val="single" w:sz="4" w:space="4" w:color="auto"/>
        </w:pBdr>
        <w:ind w:leftChars="300" w:left="993"/>
        <w:rPr>
          <w:bCs/>
        </w:rPr>
      </w:pPr>
      <w:r>
        <w:rPr>
          <w:bCs/>
        </w:rPr>
        <w:t>-</w:t>
      </w:r>
      <w:r>
        <w:rPr>
          <w:bCs/>
        </w:rPr>
        <w:tab/>
        <w:t xml:space="preserve">Study areas specific SIB design.  Understand 5G pain points and what improvements can be considered.  </w:t>
      </w:r>
    </w:p>
    <w:p w14:paraId="28EA2627" w14:textId="77777777" w:rsidR="006A1A6B" w:rsidRPr="00246104" w:rsidRDefault="006A1A6B" w:rsidP="006A1A6B">
      <w:pPr>
        <w:pStyle w:val="Doc-text2"/>
        <w:pBdr>
          <w:top w:val="single" w:sz="4" w:space="1" w:color="auto"/>
          <w:left w:val="single" w:sz="4" w:space="4" w:color="auto"/>
          <w:bottom w:val="single" w:sz="4" w:space="1" w:color="auto"/>
          <w:right w:val="single" w:sz="4" w:space="4" w:color="auto"/>
        </w:pBdr>
        <w:ind w:leftChars="300" w:left="993"/>
        <w:rPr>
          <w:bCs/>
        </w:rPr>
      </w:pPr>
      <w:r>
        <w:rPr>
          <w:bCs/>
        </w:rPr>
        <w:t xml:space="preserve">NOTE: this is a starting list </w:t>
      </w:r>
    </w:p>
    <w:p w14:paraId="02BF74F8" w14:textId="77777777" w:rsidR="002D6CA9" w:rsidRDefault="002D6CA9" w:rsidP="008D64A4">
      <w:pPr>
        <w:widowControl/>
        <w:rPr>
          <w:rFonts w:ascii="Arial" w:eastAsia="游ゴシック Medium" w:hAnsi="Arial"/>
          <w:kern w:val="0"/>
          <w:sz w:val="20"/>
          <w:szCs w:val="20"/>
        </w:rPr>
      </w:pPr>
    </w:p>
    <w:p w14:paraId="75ADD961" w14:textId="77777777" w:rsidR="00A3552B" w:rsidRDefault="00A3552B" w:rsidP="006A1A6B">
      <w:pPr>
        <w:widowControl/>
        <w:pBdr>
          <w:top w:val="single" w:sz="4" w:space="1" w:color="auto"/>
          <w:left w:val="single" w:sz="4" w:space="4" w:color="auto"/>
          <w:bottom w:val="single" w:sz="4" w:space="1" w:color="auto"/>
          <w:right w:val="single" w:sz="4" w:space="4" w:color="auto"/>
        </w:pBdr>
        <w:tabs>
          <w:tab w:val="left" w:pos="1622"/>
        </w:tabs>
        <w:ind w:leftChars="300" w:left="993" w:hanging="363"/>
        <w:jc w:val="left"/>
        <w:rPr>
          <w:rFonts w:ascii="Arial" w:eastAsia="ＭＳ 明朝" w:hAnsi="Arial" w:cs="Times New Roman"/>
          <w:b/>
          <w:bCs/>
          <w:kern w:val="0"/>
          <w:sz w:val="20"/>
          <w:szCs w:val="24"/>
          <w:lang w:eastAsia="en-GB"/>
        </w:rPr>
      </w:pPr>
      <w:r w:rsidRPr="00A3552B">
        <w:rPr>
          <w:rFonts w:ascii="Arial" w:eastAsia="ＭＳ 明朝" w:hAnsi="Arial" w:cs="Times New Roman"/>
          <w:b/>
          <w:bCs/>
          <w:kern w:val="0"/>
          <w:sz w:val="20"/>
          <w:szCs w:val="24"/>
          <w:lang w:eastAsia="en-GB"/>
        </w:rPr>
        <w:t>Agreements</w:t>
      </w:r>
    </w:p>
    <w:p w14:paraId="010F545C" w14:textId="77777777" w:rsidR="0055572F" w:rsidRPr="006A1A6B" w:rsidRDefault="0055572F" w:rsidP="006A1A6B">
      <w:pPr>
        <w:pStyle w:val="Agreement"/>
        <w:pBdr>
          <w:top w:val="single" w:sz="4" w:space="1" w:color="auto"/>
          <w:left w:val="single" w:sz="4" w:space="4" w:color="auto"/>
          <w:bottom w:val="single" w:sz="4" w:space="1" w:color="auto"/>
          <w:right w:val="single" w:sz="4" w:space="4" w:color="auto"/>
        </w:pBdr>
        <w:tabs>
          <w:tab w:val="clear" w:pos="1619"/>
          <w:tab w:val="num" w:pos="989"/>
        </w:tabs>
        <w:ind w:leftChars="300" w:left="990"/>
        <w:rPr>
          <w:b w:val="0"/>
          <w:bCs/>
        </w:rPr>
      </w:pPr>
      <w:r w:rsidRPr="006A1A6B">
        <w:rPr>
          <w:b w:val="0"/>
          <w:bCs/>
        </w:rPr>
        <w:t xml:space="preserve">Paging design should consider energy efficiency and simplicity for both UE and Network.   </w:t>
      </w:r>
    </w:p>
    <w:p w14:paraId="31F0145E" w14:textId="54277DA0" w:rsidR="00A3552B" w:rsidRPr="002D6CA9" w:rsidRDefault="00A3552B" w:rsidP="00A3552B">
      <w:pPr>
        <w:widowControl/>
        <w:rPr>
          <w:rFonts w:ascii="Arial" w:eastAsia="游ゴシック Medium" w:hAnsi="Arial"/>
          <w:kern w:val="0"/>
          <w:sz w:val="20"/>
          <w:szCs w:val="20"/>
        </w:rPr>
      </w:pP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0D70C04" w14:textId="5B81FB89" w:rsidR="008D64A4" w:rsidRPr="0061294F" w:rsidRDefault="008D64A4" w:rsidP="008D64A4">
      <w:pPr>
        <w:widowControl/>
        <w:spacing w:after="120" w:line="240" w:lineRule="atLeast"/>
        <w:rPr>
          <w:rFonts w:ascii="Arial" w:eastAsia="游ゴシック Medium" w:hAnsi="Arial"/>
          <w:i/>
          <w:iCs/>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DE2995">
        <w:rPr>
          <w:rFonts w:ascii="Arial" w:eastAsia="游ゴシック Medium" w:hAnsi="Arial" w:hint="eastAsia"/>
          <w:kern w:val="0"/>
          <w:sz w:val="28"/>
          <w:szCs w:val="20"/>
        </w:rPr>
        <w:t>Initial access procedure</w:t>
      </w:r>
    </w:p>
    <w:p w14:paraId="1C233D70" w14:textId="4030D15E" w:rsidR="00C070AC" w:rsidRDefault="00C070AC" w:rsidP="00C070AC">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This is the most </w:t>
      </w:r>
      <w:r>
        <w:rPr>
          <w:rFonts w:ascii="Arial" w:eastAsia="游ゴシック Medium" w:hAnsi="Arial"/>
          <w:kern w:val="0"/>
          <w:sz w:val="20"/>
          <w:szCs w:val="20"/>
        </w:rPr>
        <w:t>important</w:t>
      </w:r>
      <w:r>
        <w:rPr>
          <w:rFonts w:ascii="Arial" w:eastAsia="游ゴシック Medium" w:hAnsi="Arial" w:hint="eastAsia"/>
          <w:kern w:val="0"/>
          <w:sz w:val="20"/>
          <w:szCs w:val="20"/>
        </w:rPr>
        <w:t xml:space="preserve"> aspect involving the </w:t>
      </w:r>
      <w:r>
        <w:rPr>
          <w:rFonts w:ascii="Arial" w:eastAsia="游ゴシック Medium" w:hAnsi="Arial"/>
          <w:kern w:val="0"/>
          <w:sz w:val="20"/>
          <w:szCs w:val="20"/>
        </w:rPr>
        <w:t>transmission</w:t>
      </w:r>
      <w:r>
        <w:rPr>
          <w:rFonts w:ascii="Arial" w:eastAsia="游ゴシック Medium" w:hAnsi="Arial" w:hint="eastAsia"/>
          <w:kern w:val="0"/>
          <w:sz w:val="20"/>
          <w:szCs w:val="20"/>
        </w:rPr>
        <w:t xml:space="preserve">/reception of the essential information and signal for </w:t>
      </w:r>
      <w:r>
        <w:rPr>
          <w:rFonts w:ascii="Arial" w:eastAsia="游ゴシック Medium" w:hAnsi="Arial"/>
          <w:kern w:val="0"/>
          <w:sz w:val="20"/>
          <w:szCs w:val="20"/>
        </w:rPr>
        <w:t>the</w:t>
      </w:r>
      <w:r>
        <w:rPr>
          <w:rFonts w:ascii="Arial" w:eastAsia="游ゴシック Medium" w:hAnsi="Arial" w:hint="eastAsia"/>
          <w:kern w:val="0"/>
          <w:sz w:val="20"/>
          <w:szCs w:val="20"/>
        </w:rPr>
        <w:t xml:space="preserve"> cell access. L1 (physical layer) signaling like synchronization signal (SS)</w:t>
      </w:r>
      <w:r w:rsidR="009C17C2">
        <w:rPr>
          <w:rFonts w:ascii="Arial" w:eastAsia="游ゴシック Medium" w:hAnsi="Arial" w:hint="eastAsia"/>
          <w:kern w:val="0"/>
          <w:sz w:val="20"/>
          <w:szCs w:val="20"/>
        </w:rPr>
        <w:t xml:space="preserve"> and</w:t>
      </w:r>
      <w:r>
        <w:rPr>
          <w:rFonts w:ascii="Arial" w:eastAsia="游ゴシック Medium" w:hAnsi="Arial" w:hint="eastAsia"/>
          <w:kern w:val="0"/>
          <w:sz w:val="20"/>
          <w:szCs w:val="20"/>
        </w:rPr>
        <w:t xml:space="preserve"> random access preamble in the 5G NR is the RAN1 scope, while it would be good to consider it in RAN2 from higher layer perspective, e.g. SSB, RACH procedure </w:t>
      </w:r>
      <w:r w:rsidR="00467452">
        <w:rPr>
          <w:rFonts w:ascii="Arial" w:eastAsia="游ゴシック Medium" w:hAnsi="Arial" w:hint="eastAsia"/>
          <w:kern w:val="0"/>
          <w:sz w:val="20"/>
          <w:szCs w:val="20"/>
        </w:rPr>
        <w:t xml:space="preserve">with taking into </w:t>
      </w:r>
      <w:r w:rsidR="00467452">
        <w:rPr>
          <w:rFonts w:ascii="Arial" w:eastAsia="游ゴシック Medium" w:hAnsi="Arial"/>
          <w:kern w:val="0"/>
          <w:sz w:val="20"/>
          <w:szCs w:val="20"/>
        </w:rPr>
        <w:t>account</w:t>
      </w:r>
      <w:r w:rsidR="00467452">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the RAN1 progress.</w:t>
      </w:r>
    </w:p>
    <w:p w14:paraId="0EF8C29D" w14:textId="2BDCE7B4" w:rsidR="00C070AC" w:rsidRPr="00EF686A" w:rsidRDefault="00C070AC" w:rsidP="00C070AC">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the NR, the SSB and the essential SI (MIB, SIB1) are transmitted periodically in PCell. The other SI can be transmitted by On-demand. By </w:t>
      </w:r>
      <w:r>
        <w:rPr>
          <w:rFonts w:ascii="Arial" w:eastAsia="游ゴシック Medium" w:hAnsi="Arial"/>
          <w:kern w:val="0"/>
          <w:sz w:val="20"/>
          <w:szCs w:val="20"/>
        </w:rPr>
        <w:t>introducing</w:t>
      </w:r>
      <w:r>
        <w:rPr>
          <w:rFonts w:ascii="Arial" w:eastAsia="游ゴシック Medium" w:hAnsi="Arial" w:hint="eastAsia"/>
          <w:kern w:val="0"/>
          <w:sz w:val="20"/>
          <w:szCs w:val="20"/>
        </w:rPr>
        <w:t xml:space="preserve"> the On-demand SI transmission, the signaling overhead and thus network energy can be saved. This could be reused for 6G basically. Furthermore, On-demand SIB1 transmission for Idle/Inactive in a capacity cell (i.e. its coverage is fully covered by other cell (Cell A)) is introduced for network energy saving purpose</w:t>
      </w:r>
      <w:r w:rsidR="002157CE">
        <w:rPr>
          <w:rFonts w:ascii="Arial" w:eastAsia="游ゴシック Medium" w:hAnsi="Arial" w:hint="eastAsia"/>
          <w:kern w:val="0"/>
          <w:sz w:val="20"/>
          <w:szCs w:val="20"/>
        </w:rPr>
        <w:t xml:space="preserve"> in Rel-19</w:t>
      </w:r>
      <w:r w:rsidR="00233744">
        <w:rPr>
          <w:rFonts w:ascii="Arial" w:eastAsia="游ゴシック Medium" w:hAnsi="Arial" w:hint="eastAsia"/>
          <w:kern w:val="0"/>
          <w:sz w:val="20"/>
          <w:szCs w:val="20"/>
        </w:rPr>
        <w:t xml:space="preserve"> NES</w:t>
      </w:r>
      <w:r>
        <w:rPr>
          <w:rFonts w:ascii="Arial" w:eastAsia="游ゴシック Medium" w:hAnsi="Arial" w:hint="eastAsia"/>
          <w:kern w:val="0"/>
          <w:sz w:val="20"/>
          <w:szCs w:val="20"/>
        </w:rPr>
        <w:t>.</w:t>
      </w:r>
    </w:p>
    <w:p w14:paraId="784EBB1A" w14:textId="13FA830B" w:rsidR="00C070AC" w:rsidRPr="0034023E" w:rsidRDefault="00C070AC" w:rsidP="00C070AC">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NR, there were some more aggressive proposals as the WI scope for NES, </w:t>
      </w:r>
      <w:r>
        <w:rPr>
          <w:rFonts w:ascii="Arial" w:eastAsia="游ゴシック Medium" w:hAnsi="Arial"/>
          <w:kern w:val="0"/>
          <w:sz w:val="20"/>
          <w:szCs w:val="20"/>
        </w:rPr>
        <w:t>although</w:t>
      </w:r>
      <w:r>
        <w:rPr>
          <w:rFonts w:ascii="Arial" w:eastAsia="游ゴシック Medium" w:hAnsi="Arial" w:hint="eastAsia"/>
          <w:kern w:val="0"/>
          <w:sz w:val="20"/>
          <w:szCs w:val="20"/>
        </w:rPr>
        <w:t xml:space="preserve"> those were not selected as the objectives. For example, On-demand SIB1 in PCell as stand-alone (e.g. coverage) cell. This is also interesting, but RAN2 should consider </w:t>
      </w:r>
      <w:r w:rsidR="00B677DA">
        <w:rPr>
          <w:rFonts w:ascii="Arial" w:eastAsia="游ゴシック Medium" w:hAnsi="Arial" w:hint="eastAsia"/>
          <w:kern w:val="0"/>
          <w:sz w:val="20"/>
          <w:szCs w:val="20"/>
        </w:rPr>
        <w:t xml:space="preserve">baseline approach </w:t>
      </w:r>
      <w:r>
        <w:rPr>
          <w:rFonts w:ascii="Arial" w:eastAsia="游ゴシック Medium" w:hAnsi="Arial" w:hint="eastAsia"/>
          <w:kern w:val="0"/>
          <w:sz w:val="20"/>
          <w:szCs w:val="20"/>
        </w:rPr>
        <w:t>at first</w:t>
      </w:r>
      <w:r w:rsidR="00620AB7">
        <w:rPr>
          <w:rFonts w:ascii="Arial" w:eastAsia="游ゴシック Medium" w:hAnsi="Arial" w:hint="eastAsia"/>
          <w:kern w:val="0"/>
          <w:sz w:val="20"/>
          <w:szCs w:val="20"/>
        </w:rPr>
        <w:t xml:space="preserve"> by taking NR as the starting point</w:t>
      </w:r>
      <w:r>
        <w:rPr>
          <w:rFonts w:ascii="Arial" w:eastAsia="游ゴシック Medium" w:hAnsi="Arial" w:hint="eastAsia"/>
          <w:kern w:val="0"/>
          <w:sz w:val="20"/>
          <w:szCs w:val="20"/>
        </w:rPr>
        <w:t>..</w:t>
      </w:r>
    </w:p>
    <w:p w14:paraId="7F6CCBE1" w14:textId="714094A0" w:rsidR="00C070AC" w:rsidRDefault="00C070AC" w:rsidP="00C070AC">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E80939">
        <w:rPr>
          <w:rFonts w:ascii="Arial" w:eastAsia="游ゴシック Medium" w:hAnsi="Arial" w:hint="eastAsia"/>
          <w:b/>
          <w:kern w:val="0"/>
          <w:sz w:val="20"/>
          <w:szCs w:val="20"/>
        </w:rPr>
        <w:t>1</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study initial access </w:t>
      </w:r>
      <w:r>
        <w:rPr>
          <w:rFonts w:ascii="Arial" w:eastAsia="游ゴシック Medium" w:hAnsi="Arial"/>
          <w:b/>
          <w:kern w:val="0"/>
          <w:sz w:val="20"/>
          <w:szCs w:val="20"/>
        </w:rPr>
        <w:t>procedure</w:t>
      </w:r>
      <w:r>
        <w:rPr>
          <w:rFonts w:ascii="Arial" w:eastAsia="游ゴシック Medium" w:hAnsi="Arial" w:hint="eastAsia"/>
          <w:b/>
          <w:kern w:val="0"/>
          <w:sz w:val="20"/>
          <w:szCs w:val="20"/>
        </w:rPr>
        <w:t xml:space="preserve"> by </w:t>
      </w:r>
      <w:r w:rsidR="000F7813">
        <w:rPr>
          <w:rFonts w:ascii="Arial" w:eastAsia="游ゴシック Medium" w:hAnsi="Arial" w:hint="eastAsia"/>
          <w:b/>
          <w:kern w:val="0"/>
          <w:sz w:val="20"/>
          <w:szCs w:val="20"/>
        </w:rPr>
        <w:t xml:space="preserve">assuming </w:t>
      </w:r>
      <w:r>
        <w:rPr>
          <w:rFonts w:ascii="Arial" w:eastAsia="游ゴシック Medium" w:hAnsi="Arial" w:hint="eastAsia"/>
          <w:b/>
          <w:kern w:val="0"/>
          <w:sz w:val="20"/>
          <w:szCs w:val="20"/>
        </w:rPr>
        <w:t>that in the NR as starting point</w:t>
      </w:r>
      <w:r w:rsidR="002464DA">
        <w:rPr>
          <w:rFonts w:ascii="Arial" w:eastAsia="游ゴシック Medium" w:hAnsi="Arial" w:hint="eastAsia"/>
          <w:b/>
          <w:kern w:val="0"/>
          <w:sz w:val="20"/>
          <w:szCs w:val="20"/>
        </w:rPr>
        <w:t xml:space="preserve"> (i.e. </w:t>
      </w:r>
      <w:r w:rsidR="00255062">
        <w:rPr>
          <w:rFonts w:ascii="Arial" w:eastAsia="游ゴシック Medium" w:hAnsi="Arial" w:hint="eastAsia"/>
          <w:b/>
          <w:kern w:val="0"/>
          <w:sz w:val="20"/>
          <w:szCs w:val="20"/>
        </w:rPr>
        <w:t xml:space="preserve">always-on SSB, </w:t>
      </w:r>
      <w:r w:rsidR="002464DA">
        <w:rPr>
          <w:rFonts w:ascii="Arial" w:eastAsia="游ゴシック Medium" w:hAnsi="Arial" w:hint="eastAsia"/>
          <w:b/>
          <w:kern w:val="0"/>
          <w:sz w:val="20"/>
          <w:szCs w:val="20"/>
        </w:rPr>
        <w:t xml:space="preserve">essential SI </w:t>
      </w:r>
      <w:r w:rsidR="00F16511">
        <w:rPr>
          <w:rFonts w:ascii="Arial" w:eastAsia="游ゴシック Medium" w:hAnsi="Arial" w:hint="eastAsia"/>
          <w:b/>
          <w:kern w:val="0"/>
          <w:sz w:val="20"/>
          <w:szCs w:val="20"/>
        </w:rPr>
        <w:t xml:space="preserve">from </w:t>
      </w:r>
      <w:r w:rsidR="000F7F73">
        <w:rPr>
          <w:rFonts w:ascii="Arial" w:eastAsia="游ゴシック Medium" w:hAnsi="Arial" w:hint="eastAsia"/>
          <w:b/>
          <w:kern w:val="0"/>
          <w:sz w:val="20"/>
          <w:szCs w:val="20"/>
        </w:rPr>
        <w:t>broadcasted</w:t>
      </w:r>
      <w:r w:rsidR="00F16511">
        <w:rPr>
          <w:rFonts w:ascii="Arial" w:eastAsia="游ゴシック Medium" w:hAnsi="Arial" w:hint="eastAsia"/>
          <w:b/>
          <w:kern w:val="0"/>
          <w:sz w:val="20"/>
          <w:szCs w:val="20"/>
        </w:rPr>
        <w:t xml:space="preserve"> MIB and SIB1</w:t>
      </w:r>
      <w:r w:rsidR="002464DA">
        <w:rPr>
          <w:rFonts w:ascii="Arial" w:eastAsia="游ゴシック Medium" w:hAnsi="Arial" w:hint="eastAsia"/>
          <w:b/>
          <w:kern w:val="0"/>
          <w:sz w:val="20"/>
          <w:szCs w:val="20"/>
        </w:rPr>
        <w:t xml:space="preserve">, </w:t>
      </w:r>
      <w:r w:rsidR="00F1793F">
        <w:rPr>
          <w:rFonts w:ascii="Arial" w:eastAsia="游ゴシック Medium" w:hAnsi="Arial" w:hint="eastAsia"/>
          <w:b/>
          <w:kern w:val="0"/>
          <w:sz w:val="20"/>
          <w:szCs w:val="20"/>
        </w:rPr>
        <w:t xml:space="preserve">CBRA </w:t>
      </w:r>
      <w:r w:rsidR="002464DA">
        <w:rPr>
          <w:rFonts w:ascii="Arial" w:eastAsia="游ゴシック Medium" w:hAnsi="Arial" w:hint="eastAsia"/>
          <w:b/>
          <w:kern w:val="0"/>
          <w:sz w:val="20"/>
          <w:szCs w:val="20"/>
        </w:rPr>
        <w:t>procedure)</w:t>
      </w:r>
      <w:r>
        <w:rPr>
          <w:rFonts w:ascii="Arial" w:eastAsia="游ゴシック Medium" w:hAnsi="Arial" w:hint="eastAsia"/>
          <w:b/>
          <w:kern w:val="0"/>
          <w:sz w:val="20"/>
          <w:szCs w:val="20"/>
        </w:rPr>
        <w:t>.</w:t>
      </w:r>
    </w:p>
    <w:p w14:paraId="170BD232" w14:textId="77777777" w:rsidR="0044731B" w:rsidRDefault="0044731B" w:rsidP="00C070AC">
      <w:pPr>
        <w:widowControl/>
        <w:spacing w:before="60" w:after="120" w:line="240" w:lineRule="atLeast"/>
        <w:rPr>
          <w:rFonts w:ascii="Arial" w:eastAsia="游ゴシック Medium" w:hAnsi="Arial"/>
          <w:kern w:val="0"/>
          <w:sz w:val="20"/>
          <w:szCs w:val="20"/>
        </w:rPr>
      </w:pPr>
    </w:p>
    <w:p w14:paraId="76042656" w14:textId="63FDB6B9" w:rsidR="007F2AAA" w:rsidRDefault="0086097F" w:rsidP="00C070AC">
      <w:pPr>
        <w:widowControl/>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 initial access procedure includes the </w:t>
      </w:r>
      <w:r>
        <w:rPr>
          <w:rFonts w:ascii="Arial" w:eastAsia="游ゴシック Medium" w:hAnsi="Arial"/>
          <w:kern w:val="0"/>
          <w:sz w:val="20"/>
          <w:szCs w:val="20"/>
        </w:rPr>
        <w:t>follow</w:t>
      </w:r>
      <w:r>
        <w:rPr>
          <w:rFonts w:ascii="Arial" w:eastAsia="游ゴシック Medium" w:hAnsi="Arial" w:hint="eastAsia"/>
          <w:kern w:val="0"/>
          <w:sz w:val="20"/>
          <w:szCs w:val="20"/>
        </w:rPr>
        <w:t>ing aspects</w:t>
      </w:r>
      <w:r w:rsidR="000E4D0D">
        <w:rPr>
          <w:rFonts w:ascii="Arial" w:eastAsia="游ゴシック Medium" w:hAnsi="Arial" w:hint="eastAsia"/>
          <w:kern w:val="0"/>
          <w:sz w:val="20"/>
          <w:szCs w:val="20"/>
        </w:rPr>
        <w:t xml:space="preserve"> assuming the contention-based 4 Step RA:</w:t>
      </w:r>
    </w:p>
    <w:p w14:paraId="6A0FFE73" w14:textId="5A9B8413" w:rsidR="00360A0D" w:rsidRDefault="00360A0D" w:rsidP="00483E8A">
      <w:pPr>
        <w:pStyle w:val="a9"/>
        <w:widowControl/>
        <w:numPr>
          <w:ilvl w:val="0"/>
          <w:numId w:val="6"/>
        </w:numPr>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lastRenderedPageBreak/>
        <w:t>MIB/SIB1 reception</w:t>
      </w:r>
    </w:p>
    <w:p w14:paraId="7C4D3865" w14:textId="474FB402" w:rsidR="0086097F" w:rsidRDefault="00483E8A" w:rsidP="00483E8A">
      <w:pPr>
        <w:pStyle w:val="a9"/>
        <w:widowControl/>
        <w:numPr>
          <w:ilvl w:val="0"/>
          <w:numId w:val="6"/>
        </w:numPr>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MSG1: </w:t>
      </w:r>
      <w:r>
        <w:rPr>
          <w:rFonts w:ascii="Arial" w:eastAsia="游ゴシック Medium" w:hAnsi="Arial"/>
          <w:kern w:val="0"/>
          <w:sz w:val="20"/>
          <w:szCs w:val="20"/>
        </w:rPr>
        <w:t>R</w:t>
      </w:r>
      <w:r>
        <w:rPr>
          <w:rFonts w:ascii="Arial" w:eastAsia="游ゴシック Medium" w:hAnsi="Arial" w:hint="eastAsia"/>
          <w:kern w:val="0"/>
          <w:sz w:val="20"/>
          <w:szCs w:val="20"/>
        </w:rPr>
        <w:t>andom access preamble</w:t>
      </w:r>
    </w:p>
    <w:p w14:paraId="334402B4" w14:textId="6E3DCD02" w:rsidR="00483E8A" w:rsidRDefault="00483E8A" w:rsidP="00483E8A">
      <w:pPr>
        <w:pStyle w:val="a9"/>
        <w:widowControl/>
        <w:numPr>
          <w:ilvl w:val="0"/>
          <w:numId w:val="6"/>
        </w:numPr>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MSG2: Random access response (RAR)</w:t>
      </w:r>
    </w:p>
    <w:p w14:paraId="1B7D1180" w14:textId="6B163F2B" w:rsidR="00483E8A" w:rsidRDefault="00483E8A" w:rsidP="00483E8A">
      <w:pPr>
        <w:pStyle w:val="a9"/>
        <w:widowControl/>
        <w:numPr>
          <w:ilvl w:val="0"/>
          <w:numId w:val="6"/>
        </w:numPr>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MSG3: RRC Setup Request</w:t>
      </w:r>
    </w:p>
    <w:p w14:paraId="404B744C" w14:textId="70EB09E2" w:rsidR="00483E8A" w:rsidRDefault="00483E8A" w:rsidP="00483E8A">
      <w:pPr>
        <w:pStyle w:val="a9"/>
        <w:widowControl/>
        <w:numPr>
          <w:ilvl w:val="0"/>
          <w:numId w:val="6"/>
        </w:numPr>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MSG4: </w:t>
      </w:r>
      <w:r w:rsidR="006816E1">
        <w:rPr>
          <w:rFonts w:ascii="Arial" w:eastAsia="游ゴシック Medium" w:hAnsi="Arial" w:hint="eastAsia"/>
          <w:kern w:val="0"/>
          <w:sz w:val="20"/>
          <w:szCs w:val="20"/>
        </w:rPr>
        <w:t xml:space="preserve">Contention </w:t>
      </w:r>
      <w:r w:rsidR="00AC3313">
        <w:rPr>
          <w:rFonts w:ascii="Arial" w:eastAsia="游ゴシック Medium" w:hAnsi="Arial" w:hint="eastAsia"/>
          <w:kern w:val="0"/>
          <w:sz w:val="20"/>
          <w:szCs w:val="20"/>
        </w:rPr>
        <w:t>Resolution</w:t>
      </w:r>
      <w:r w:rsidR="00E05010">
        <w:rPr>
          <w:rFonts w:ascii="Arial" w:eastAsia="游ゴシック Medium" w:hAnsi="Arial" w:hint="eastAsia"/>
          <w:kern w:val="0"/>
          <w:sz w:val="20"/>
          <w:szCs w:val="20"/>
        </w:rPr>
        <w:t xml:space="preserve"> (with or followed by </w:t>
      </w:r>
      <w:r>
        <w:rPr>
          <w:rFonts w:ascii="Arial" w:eastAsia="游ゴシック Medium" w:hAnsi="Arial" w:hint="eastAsia"/>
          <w:kern w:val="0"/>
          <w:sz w:val="20"/>
          <w:szCs w:val="20"/>
        </w:rPr>
        <w:t>RRC Setup</w:t>
      </w:r>
      <w:r w:rsidR="00E05010">
        <w:rPr>
          <w:rFonts w:ascii="Arial" w:eastAsia="游ゴシック Medium" w:hAnsi="Arial" w:hint="eastAsia"/>
          <w:kern w:val="0"/>
          <w:sz w:val="20"/>
          <w:szCs w:val="20"/>
        </w:rPr>
        <w:t>)</w:t>
      </w:r>
    </w:p>
    <w:p w14:paraId="5DC0E314" w14:textId="279B0128" w:rsidR="00483E8A" w:rsidRPr="0097601F" w:rsidRDefault="00483E8A" w:rsidP="0097601F">
      <w:pPr>
        <w:pStyle w:val="a9"/>
        <w:widowControl/>
        <w:numPr>
          <w:ilvl w:val="0"/>
          <w:numId w:val="6"/>
        </w:numPr>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MSG5: RRC Setup Complete</w:t>
      </w:r>
    </w:p>
    <w:p w14:paraId="1FC16C0B" w14:textId="77777777" w:rsidR="0086097F" w:rsidRPr="00483E8A" w:rsidRDefault="0086097F" w:rsidP="00C070AC">
      <w:pPr>
        <w:widowControl/>
        <w:spacing w:before="60" w:after="120" w:line="240" w:lineRule="atLeast"/>
        <w:rPr>
          <w:rFonts w:ascii="Arial" w:eastAsia="游ゴシック Medium" w:hAnsi="Arial"/>
          <w:kern w:val="0"/>
          <w:sz w:val="20"/>
          <w:szCs w:val="20"/>
        </w:rPr>
      </w:pPr>
    </w:p>
    <w:p w14:paraId="2A518B9B" w14:textId="29F9B820" w:rsidR="000E4D0D" w:rsidRPr="000E6312" w:rsidRDefault="000E4D0D" w:rsidP="00C070AC">
      <w:pPr>
        <w:widowControl/>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RA preamble </w:t>
      </w:r>
      <w:r>
        <w:rPr>
          <w:rFonts w:ascii="Arial" w:eastAsia="游ゴシック Medium" w:hAnsi="Arial"/>
          <w:kern w:val="0"/>
          <w:sz w:val="20"/>
          <w:szCs w:val="20"/>
        </w:rPr>
        <w:t>transmission</w:t>
      </w:r>
      <w:r>
        <w:rPr>
          <w:rFonts w:ascii="Arial" w:eastAsia="游ゴシック Medium" w:hAnsi="Arial" w:hint="eastAsia"/>
          <w:kern w:val="0"/>
          <w:sz w:val="20"/>
          <w:szCs w:val="20"/>
        </w:rPr>
        <w:t xml:space="preserve"> </w:t>
      </w:r>
      <w:r w:rsidR="0076439A">
        <w:rPr>
          <w:rFonts w:ascii="Arial" w:eastAsia="游ゴシック Medium" w:hAnsi="Arial"/>
          <w:kern w:val="0"/>
          <w:sz w:val="20"/>
          <w:szCs w:val="20"/>
        </w:rPr>
        <w:t>should</w:t>
      </w:r>
      <w:r w:rsidR="0076439A">
        <w:rPr>
          <w:rFonts w:ascii="Arial" w:eastAsia="游ゴシック Medium" w:hAnsi="Arial" w:hint="eastAsia"/>
          <w:kern w:val="0"/>
          <w:sz w:val="20"/>
          <w:szCs w:val="20"/>
        </w:rPr>
        <w:t xml:space="preserve"> be common for all the UEs in a cell, i.e. RRC_Idle, RRC_Inactive (if supported) and RRC_Connected regardless of </w:t>
      </w:r>
      <w:r w:rsidR="0076439A">
        <w:rPr>
          <w:rFonts w:ascii="Arial" w:eastAsia="游ゴシック Medium" w:hAnsi="Arial"/>
          <w:kern w:val="0"/>
          <w:sz w:val="20"/>
          <w:szCs w:val="20"/>
        </w:rPr>
        <w:t>the</w:t>
      </w:r>
      <w:r w:rsidR="0076439A">
        <w:rPr>
          <w:rFonts w:ascii="Arial" w:eastAsia="游ゴシック Medium" w:hAnsi="Arial" w:hint="eastAsia"/>
          <w:kern w:val="0"/>
          <w:sz w:val="20"/>
          <w:szCs w:val="20"/>
        </w:rPr>
        <w:t xml:space="preserve"> purposes of </w:t>
      </w:r>
      <w:r w:rsidR="0076439A">
        <w:rPr>
          <w:rFonts w:ascii="Arial" w:eastAsia="游ゴシック Medium" w:hAnsi="Arial"/>
          <w:kern w:val="0"/>
          <w:sz w:val="20"/>
          <w:szCs w:val="20"/>
        </w:rPr>
        <w:t>the</w:t>
      </w:r>
      <w:r w:rsidR="0076439A">
        <w:rPr>
          <w:rFonts w:ascii="Arial" w:eastAsia="游ゴシック Medium" w:hAnsi="Arial" w:hint="eastAsia"/>
          <w:kern w:val="0"/>
          <w:sz w:val="20"/>
          <w:szCs w:val="20"/>
        </w:rPr>
        <w:t xml:space="preserve"> RA.</w:t>
      </w:r>
      <w:r w:rsidR="00E357CA">
        <w:rPr>
          <w:rFonts w:ascii="Arial" w:eastAsia="游ゴシック Medium" w:hAnsi="Arial" w:hint="eastAsia"/>
          <w:kern w:val="0"/>
          <w:sz w:val="20"/>
          <w:szCs w:val="20"/>
        </w:rPr>
        <w:t xml:space="preserve"> Similarly, the RAR design </w:t>
      </w:r>
      <w:r w:rsidR="00E357CA">
        <w:rPr>
          <w:rFonts w:ascii="Arial" w:eastAsia="游ゴシック Medium" w:hAnsi="Arial"/>
          <w:kern w:val="0"/>
          <w:sz w:val="20"/>
          <w:szCs w:val="20"/>
        </w:rPr>
        <w:t>should</w:t>
      </w:r>
      <w:r w:rsidR="00E357CA">
        <w:rPr>
          <w:rFonts w:ascii="Arial" w:eastAsia="游ゴシック Medium" w:hAnsi="Arial" w:hint="eastAsia"/>
          <w:kern w:val="0"/>
          <w:sz w:val="20"/>
          <w:szCs w:val="20"/>
        </w:rPr>
        <w:t xml:space="preserve"> be common with flexibility for </w:t>
      </w:r>
      <w:r w:rsidR="00E357CA">
        <w:rPr>
          <w:rFonts w:ascii="Arial" w:eastAsia="游ゴシック Medium" w:hAnsi="Arial"/>
          <w:kern w:val="0"/>
          <w:sz w:val="20"/>
          <w:szCs w:val="20"/>
        </w:rPr>
        <w:t>the</w:t>
      </w:r>
      <w:r w:rsidR="00E357CA">
        <w:rPr>
          <w:rFonts w:ascii="Arial" w:eastAsia="游ゴシック Medium" w:hAnsi="Arial" w:hint="eastAsia"/>
          <w:kern w:val="0"/>
          <w:sz w:val="20"/>
          <w:szCs w:val="20"/>
        </w:rPr>
        <w:t xml:space="preserve"> contents. </w:t>
      </w:r>
      <w:r w:rsidR="006F3B2D">
        <w:rPr>
          <w:rFonts w:ascii="Arial" w:eastAsia="游ゴシック Medium" w:hAnsi="Arial" w:hint="eastAsia"/>
          <w:kern w:val="0"/>
          <w:sz w:val="20"/>
          <w:szCs w:val="20"/>
        </w:rPr>
        <w:t>The RA preamble partition per use case or feature as in the NR may be studied.</w:t>
      </w:r>
      <w:r w:rsidR="000E6312">
        <w:rPr>
          <w:rFonts w:ascii="Arial" w:eastAsia="游ゴシック Medium" w:hAnsi="Arial" w:hint="eastAsia"/>
          <w:kern w:val="0"/>
          <w:sz w:val="20"/>
          <w:szCs w:val="20"/>
        </w:rPr>
        <w:t xml:space="preserve"> </w:t>
      </w:r>
      <w:r w:rsidR="00CA5398">
        <w:rPr>
          <w:rFonts w:ascii="Arial" w:eastAsia="游ゴシック Medium" w:hAnsi="Arial" w:hint="eastAsia"/>
          <w:kern w:val="0"/>
          <w:sz w:val="20"/>
          <w:szCs w:val="20"/>
        </w:rPr>
        <w:t xml:space="preserve">On one hand, </w:t>
      </w:r>
      <w:r w:rsidR="000E6312">
        <w:rPr>
          <w:rFonts w:ascii="Arial" w:eastAsia="游ゴシック Medium" w:hAnsi="Arial" w:hint="eastAsia"/>
          <w:kern w:val="0"/>
          <w:sz w:val="20"/>
          <w:szCs w:val="20"/>
        </w:rPr>
        <w:t xml:space="preserve">the </w:t>
      </w:r>
      <w:r w:rsidR="000E6312">
        <w:rPr>
          <w:rFonts w:ascii="Arial" w:eastAsia="游ゴシック Medium" w:hAnsi="Arial"/>
          <w:kern w:val="0"/>
          <w:sz w:val="20"/>
          <w:szCs w:val="20"/>
        </w:rPr>
        <w:t>partitioning</w:t>
      </w:r>
      <w:r w:rsidR="000E6312">
        <w:rPr>
          <w:rFonts w:ascii="Arial" w:eastAsia="游ゴシック Medium" w:hAnsi="Arial" w:hint="eastAsia"/>
          <w:kern w:val="0"/>
          <w:sz w:val="20"/>
          <w:szCs w:val="20"/>
        </w:rPr>
        <w:t xml:space="preserve"> is technically useful</w:t>
      </w:r>
      <w:r w:rsidR="00CA5398">
        <w:rPr>
          <w:rFonts w:ascii="Arial" w:eastAsia="游ゴシック Medium" w:hAnsi="Arial" w:hint="eastAsia"/>
          <w:kern w:val="0"/>
          <w:sz w:val="20"/>
          <w:szCs w:val="20"/>
        </w:rPr>
        <w:t xml:space="preserve"> to have differentiation among use cases or features. On the other hand</w:t>
      </w:r>
      <w:r w:rsidR="000E6312">
        <w:rPr>
          <w:rFonts w:ascii="Arial" w:eastAsia="游ゴシック Medium" w:hAnsi="Arial" w:hint="eastAsia"/>
          <w:kern w:val="0"/>
          <w:sz w:val="20"/>
          <w:szCs w:val="20"/>
        </w:rPr>
        <w:t xml:space="preserve">, </w:t>
      </w:r>
      <w:r w:rsidR="00CA5398">
        <w:rPr>
          <w:rFonts w:ascii="Arial" w:eastAsia="游ゴシック Medium" w:hAnsi="Arial" w:hint="eastAsia"/>
          <w:kern w:val="0"/>
          <w:sz w:val="20"/>
          <w:szCs w:val="20"/>
        </w:rPr>
        <w:t>it unfortunately causes the resource fragmentation. For 6G, i</w:t>
      </w:r>
      <w:r w:rsidR="000E6312">
        <w:rPr>
          <w:rFonts w:ascii="Arial" w:eastAsia="游ゴシック Medium" w:hAnsi="Arial" w:hint="eastAsia"/>
          <w:kern w:val="0"/>
          <w:sz w:val="20"/>
          <w:szCs w:val="20"/>
        </w:rPr>
        <w:t xml:space="preserve">t would be good to </w:t>
      </w:r>
      <w:r w:rsidR="00CA5398">
        <w:rPr>
          <w:rFonts w:ascii="Arial" w:eastAsia="游ゴシック Medium" w:hAnsi="Arial" w:hint="eastAsia"/>
          <w:kern w:val="0"/>
          <w:sz w:val="20"/>
          <w:szCs w:val="20"/>
        </w:rPr>
        <w:t xml:space="preserve">study its applicability, while </w:t>
      </w:r>
      <w:r w:rsidR="000E6312">
        <w:rPr>
          <w:rFonts w:ascii="Arial" w:eastAsia="游ゴシック Medium" w:hAnsi="Arial" w:hint="eastAsia"/>
          <w:kern w:val="0"/>
          <w:sz w:val="20"/>
          <w:szCs w:val="20"/>
        </w:rPr>
        <w:t xml:space="preserve">it </w:t>
      </w:r>
      <w:r w:rsidR="000E6312">
        <w:rPr>
          <w:rFonts w:ascii="Arial" w:eastAsia="游ゴシック Medium" w:hAnsi="Arial"/>
          <w:kern w:val="0"/>
          <w:sz w:val="20"/>
          <w:szCs w:val="20"/>
        </w:rPr>
        <w:t>should</w:t>
      </w:r>
      <w:r w:rsidR="000E6312">
        <w:rPr>
          <w:rFonts w:ascii="Arial" w:eastAsia="游ゴシック Medium" w:hAnsi="Arial" w:hint="eastAsia"/>
          <w:kern w:val="0"/>
          <w:sz w:val="20"/>
          <w:szCs w:val="20"/>
        </w:rPr>
        <w:t xml:space="preserve"> be carefully designed from future-proof (forward compatibility) perspective.</w:t>
      </w:r>
    </w:p>
    <w:p w14:paraId="3F10880D" w14:textId="673B9F12" w:rsidR="002F6D5C" w:rsidRPr="000271E1" w:rsidRDefault="00CC4A69" w:rsidP="00C070AC">
      <w:pPr>
        <w:widowControl/>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MSG3 transmission, </w:t>
      </w:r>
      <w:r w:rsidR="00984B7C">
        <w:rPr>
          <w:rFonts w:ascii="Arial" w:eastAsia="游ゴシック Medium" w:hAnsi="Arial" w:hint="eastAsia"/>
          <w:kern w:val="0"/>
          <w:sz w:val="20"/>
          <w:szCs w:val="20"/>
        </w:rPr>
        <w:t>it is always important what information should be included</w:t>
      </w:r>
      <w:r w:rsidR="000271E1">
        <w:rPr>
          <w:rFonts w:ascii="Arial" w:eastAsia="游ゴシック Medium" w:hAnsi="Arial" w:hint="eastAsia"/>
          <w:kern w:val="0"/>
          <w:sz w:val="20"/>
          <w:szCs w:val="20"/>
        </w:rPr>
        <w:t xml:space="preserve">, because it tends to be size limited due to its </w:t>
      </w:r>
      <w:r w:rsidR="000271E1">
        <w:rPr>
          <w:rFonts w:ascii="Arial" w:eastAsia="游ゴシック Medium" w:hAnsi="Arial"/>
          <w:kern w:val="0"/>
          <w:sz w:val="20"/>
          <w:szCs w:val="20"/>
        </w:rPr>
        <w:t>design</w:t>
      </w:r>
      <w:r w:rsidR="000271E1">
        <w:rPr>
          <w:rFonts w:ascii="Arial" w:eastAsia="游ゴシック Medium" w:hAnsi="Arial" w:hint="eastAsia"/>
          <w:kern w:val="0"/>
          <w:sz w:val="20"/>
          <w:szCs w:val="20"/>
        </w:rPr>
        <w:t xml:space="preserve"> principle. </w:t>
      </w:r>
      <w:r w:rsidR="00DC7ECF">
        <w:rPr>
          <w:rFonts w:ascii="Arial" w:eastAsia="游ゴシック Medium" w:hAnsi="Arial" w:hint="eastAsia"/>
          <w:kern w:val="0"/>
          <w:sz w:val="20"/>
          <w:szCs w:val="20"/>
        </w:rPr>
        <w:t>As t</w:t>
      </w:r>
      <w:r w:rsidR="000271E1">
        <w:rPr>
          <w:rFonts w:ascii="Arial" w:eastAsia="游ゴシック Medium" w:hAnsi="Arial" w:hint="eastAsia"/>
          <w:kern w:val="0"/>
          <w:sz w:val="20"/>
          <w:szCs w:val="20"/>
        </w:rPr>
        <w:t xml:space="preserve">his issue </w:t>
      </w:r>
      <w:r w:rsidR="00DC7ECF">
        <w:rPr>
          <w:rFonts w:ascii="Arial" w:eastAsia="游ゴシック Medium" w:hAnsi="Arial" w:hint="eastAsia"/>
          <w:kern w:val="0"/>
          <w:sz w:val="20"/>
          <w:szCs w:val="20"/>
        </w:rPr>
        <w:t>is highly related to the RAN1 study, RAN2 should try to identify essential information and consider possibility of some additional information which will be useful in the following steps</w:t>
      </w:r>
      <w:r w:rsidR="000271E1">
        <w:rPr>
          <w:rFonts w:ascii="Arial" w:eastAsia="游ゴシック Medium" w:hAnsi="Arial" w:hint="eastAsia"/>
          <w:kern w:val="0"/>
          <w:sz w:val="20"/>
          <w:szCs w:val="20"/>
        </w:rPr>
        <w:t xml:space="preserve">. </w:t>
      </w:r>
      <w:r w:rsidR="00BC1862">
        <w:rPr>
          <w:rFonts w:ascii="Arial" w:eastAsia="游ゴシック Medium" w:hAnsi="Arial" w:hint="eastAsia"/>
          <w:kern w:val="0"/>
          <w:sz w:val="20"/>
          <w:szCs w:val="20"/>
        </w:rPr>
        <w:t>Another aspect</w:t>
      </w:r>
      <w:r w:rsidR="000271E1">
        <w:rPr>
          <w:rFonts w:ascii="Arial" w:eastAsia="游ゴシック Medium" w:hAnsi="Arial" w:hint="eastAsia"/>
          <w:kern w:val="0"/>
          <w:sz w:val="20"/>
          <w:szCs w:val="20"/>
        </w:rPr>
        <w:t xml:space="preserve"> for the MSG3 is the early identification</w:t>
      </w:r>
      <w:r w:rsidR="00C84BB8">
        <w:rPr>
          <w:rFonts w:ascii="Arial" w:eastAsia="游ゴシック Medium" w:hAnsi="Arial" w:hint="eastAsia"/>
          <w:kern w:val="0"/>
          <w:sz w:val="20"/>
          <w:szCs w:val="20"/>
        </w:rPr>
        <w:t xml:space="preserve"> of specific type of UE</w:t>
      </w:r>
      <w:r w:rsidR="000271E1">
        <w:rPr>
          <w:rFonts w:ascii="Arial" w:eastAsia="游ゴシック Medium" w:hAnsi="Arial" w:hint="eastAsia"/>
          <w:kern w:val="0"/>
          <w:sz w:val="20"/>
          <w:szCs w:val="20"/>
        </w:rPr>
        <w:t xml:space="preserve"> via a special LCID</w:t>
      </w:r>
      <w:r w:rsidR="00CC2BCB">
        <w:rPr>
          <w:rFonts w:ascii="Arial" w:eastAsia="游ゴシック Medium" w:hAnsi="Arial" w:hint="eastAsia"/>
          <w:kern w:val="0"/>
          <w:sz w:val="20"/>
          <w:szCs w:val="20"/>
        </w:rPr>
        <w:t xml:space="preserve"> (e.g., RedCap indication)</w:t>
      </w:r>
      <w:r w:rsidR="00BC1862">
        <w:rPr>
          <w:rFonts w:ascii="Arial" w:eastAsia="游ゴシック Medium" w:hAnsi="Arial" w:hint="eastAsia"/>
          <w:kern w:val="0"/>
          <w:sz w:val="20"/>
          <w:szCs w:val="20"/>
        </w:rPr>
        <w:t>. This is useful for the network side to handle the accessing UE properly. However, this would impact on the LCID pool design.</w:t>
      </w:r>
      <w:r w:rsidR="000271E1">
        <w:rPr>
          <w:rFonts w:ascii="Arial" w:eastAsia="游ゴシック Medium" w:hAnsi="Arial" w:hint="eastAsia"/>
          <w:kern w:val="0"/>
          <w:sz w:val="20"/>
          <w:szCs w:val="20"/>
        </w:rPr>
        <w:t xml:space="preserve"> Considering th</w:t>
      </w:r>
      <w:r w:rsidR="00BC1862">
        <w:rPr>
          <w:rFonts w:ascii="Arial" w:eastAsia="游ゴシック Medium" w:hAnsi="Arial" w:hint="eastAsia"/>
          <w:kern w:val="0"/>
          <w:sz w:val="20"/>
          <w:szCs w:val="20"/>
        </w:rPr>
        <w:t>e benefits and the drawbacks in this</w:t>
      </w:r>
      <w:r w:rsidR="000271E1">
        <w:rPr>
          <w:rFonts w:ascii="Arial" w:eastAsia="游ゴシック Medium" w:hAnsi="Arial" w:hint="eastAsia"/>
          <w:kern w:val="0"/>
          <w:sz w:val="20"/>
          <w:szCs w:val="20"/>
        </w:rPr>
        <w:t xml:space="preserve"> approach </w:t>
      </w:r>
      <w:r w:rsidR="00BC1862">
        <w:rPr>
          <w:rFonts w:ascii="Arial" w:eastAsia="游ゴシック Medium" w:hAnsi="Arial" w:hint="eastAsia"/>
          <w:kern w:val="0"/>
          <w:sz w:val="20"/>
          <w:szCs w:val="20"/>
        </w:rPr>
        <w:t>of</w:t>
      </w:r>
      <w:r w:rsidR="000271E1">
        <w:rPr>
          <w:rFonts w:ascii="Arial" w:eastAsia="游ゴシック Medium" w:hAnsi="Arial" w:hint="eastAsia"/>
          <w:kern w:val="0"/>
          <w:sz w:val="20"/>
          <w:szCs w:val="20"/>
        </w:rPr>
        <w:t xml:space="preserve"> the NR, 6G </w:t>
      </w:r>
      <w:r w:rsidR="000271E1">
        <w:rPr>
          <w:rFonts w:ascii="Arial" w:eastAsia="游ゴシック Medium" w:hAnsi="Arial"/>
          <w:kern w:val="0"/>
          <w:sz w:val="20"/>
          <w:szCs w:val="20"/>
        </w:rPr>
        <w:t>design</w:t>
      </w:r>
      <w:r w:rsidR="000271E1">
        <w:rPr>
          <w:rFonts w:ascii="Arial" w:eastAsia="游ゴシック Medium" w:hAnsi="Arial" w:hint="eastAsia"/>
          <w:kern w:val="0"/>
          <w:sz w:val="20"/>
          <w:szCs w:val="20"/>
        </w:rPr>
        <w:t xml:space="preserve"> </w:t>
      </w:r>
      <w:r w:rsidR="000271E1">
        <w:rPr>
          <w:rFonts w:ascii="Arial" w:eastAsia="游ゴシック Medium" w:hAnsi="Arial"/>
          <w:kern w:val="0"/>
          <w:sz w:val="20"/>
          <w:szCs w:val="20"/>
        </w:rPr>
        <w:t>should</w:t>
      </w:r>
      <w:r w:rsidR="000271E1">
        <w:rPr>
          <w:rFonts w:ascii="Arial" w:eastAsia="游ゴシック Medium" w:hAnsi="Arial" w:hint="eastAsia"/>
          <w:kern w:val="0"/>
          <w:sz w:val="20"/>
          <w:szCs w:val="20"/>
        </w:rPr>
        <w:t xml:space="preserve"> be smarter rather than </w:t>
      </w:r>
      <w:r w:rsidR="0040280F">
        <w:rPr>
          <w:rFonts w:ascii="Arial" w:eastAsia="游ゴシック Medium" w:hAnsi="Arial" w:hint="eastAsia"/>
          <w:kern w:val="0"/>
          <w:sz w:val="20"/>
          <w:szCs w:val="20"/>
        </w:rPr>
        <w:t>just reusing</w:t>
      </w:r>
      <w:r w:rsidR="000271E1">
        <w:rPr>
          <w:rFonts w:ascii="Arial" w:eastAsia="游ゴシック Medium" w:hAnsi="Arial" w:hint="eastAsia"/>
          <w:kern w:val="0"/>
          <w:sz w:val="20"/>
          <w:szCs w:val="20"/>
        </w:rPr>
        <w:t xml:space="preserve"> such the </w:t>
      </w:r>
      <w:r w:rsidR="000271E1">
        <w:rPr>
          <w:rFonts w:ascii="Arial" w:eastAsia="游ゴシック Medium" w:hAnsi="Arial"/>
          <w:kern w:val="0"/>
          <w:sz w:val="20"/>
          <w:szCs w:val="20"/>
        </w:rPr>
        <w:t>special</w:t>
      </w:r>
      <w:r w:rsidR="000271E1">
        <w:rPr>
          <w:rFonts w:ascii="Arial" w:eastAsia="游ゴシック Medium" w:hAnsi="Arial" w:hint="eastAsia"/>
          <w:kern w:val="0"/>
          <w:sz w:val="20"/>
          <w:szCs w:val="20"/>
        </w:rPr>
        <w:t xml:space="preserve"> LCID </w:t>
      </w:r>
      <w:r w:rsidR="0040280F">
        <w:rPr>
          <w:rFonts w:ascii="Arial" w:eastAsia="游ゴシック Medium" w:hAnsi="Arial" w:hint="eastAsia"/>
          <w:kern w:val="0"/>
          <w:sz w:val="20"/>
          <w:szCs w:val="20"/>
        </w:rPr>
        <w:t xml:space="preserve">as it is in </w:t>
      </w:r>
      <w:r w:rsidR="00BC1862">
        <w:rPr>
          <w:rFonts w:ascii="Arial" w:eastAsia="游ゴシック Medium" w:hAnsi="Arial" w:hint="eastAsia"/>
          <w:kern w:val="0"/>
          <w:sz w:val="20"/>
          <w:szCs w:val="20"/>
        </w:rPr>
        <w:t>the NR.</w:t>
      </w:r>
    </w:p>
    <w:p w14:paraId="7CC3E35D" w14:textId="21F8756A" w:rsidR="00CA5398" w:rsidRDefault="005F4A76" w:rsidP="00C070AC">
      <w:pPr>
        <w:widowControl/>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MSG4, </w:t>
      </w:r>
      <w:r w:rsidR="007558F9">
        <w:rPr>
          <w:rFonts w:ascii="Arial" w:eastAsia="游ゴシック Medium" w:hAnsi="Arial" w:hint="eastAsia"/>
          <w:kern w:val="0"/>
          <w:sz w:val="20"/>
          <w:szCs w:val="20"/>
        </w:rPr>
        <w:t xml:space="preserve">at least a certain mechanism of contention resolution has to be supported for the CBRA. </w:t>
      </w:r>
      <w:r w:rsidR="004D038F">
        <w:rPr>
          <w:rFonts w:ascii="Arial" w:eastAsia="游ゴシック Medium" w:hAnsi="Arial" w:hint="eastAsia"/>
          <w:kern w:val="0"/>
          <w:sz w:val="20"/>
          <w:szCs w:val="20"/>
        </w:rPr>
        <w:t>If there are any critical issue in the field, RAN2 should reconsider this as well.</w:t>
      </w:r>
      <w:r w:rsidR="005C55D7">
        <w:rPr>
          <w:rFonts w:ascii="Arial" w:eastAsia="游ゴシック Medium" w:hAnsi="Arial" w:hint="eastAsia"/>
          <w:kern w:val="0"/>
          <w:sz w:val="20"/>
          <w:szCs w:val="20"/>
        </w:rPr>
        <w:t xml:space="preserve"> We do not see any yet for now. </w:t>
      </w:r>
      <w:r w:rsidR="00BA0C96">
        <w:rPr>
          <w:rFonts w:ascii="Arial" w:eastAsia="游ゴシック Medium" w:hAnsi="Arial" w:hint="eastAsia"/>
          <w:kern w:val="0"/>
          <w:sz w:val="20"/>
          <w:szCs w:val="20"/>
        </w:rPr>
        <w:t>F</w:t>
      </w:r>
      <w:r w:rsidR="005C55D7">
        <w:rPr>
          <w:rFonts w:ascii="Arial" w:eastAsia="游ゴシック Medium" w:hAnsi="Arial" w:hint="eastAsia"/>
          <w:kern w:val="0"/>
          <w:sz w:val="20"/>
          <w:szCs w:val="20"/>
        </w:rPr>
        <w:t>or the MSG5</w:t>
      </w:r>
      <w:r w:rsidR="00BA0C96">
        <w:rPr>
          <w:rFonts w:ascii="Arial" w:eastAsia="游ゴシック Medium" w:hAnsi="Arial" w:hint="eastAsia"/>
          <w:kern w:val="0"/>
          <w:sz w:val="20"/>
          <w:szCs w:val="20"/>
        </w:rPr>
        <w:t>,</w:t>
      </w:r>
      <w:r w:rsidR="005C55D7">
        <w:rPr>
          <w:rFonts w:ascii="Arial" w:eastAsia="游ゴシック Medium" w:hAnsi="Arial" w:hint="eastAsia"/>
          <w:kern w:val="0"/>
          <w:sz w:val="20"/>
          <w:szCs w:val="20"/>
        </w:rPr>
        <w:t xml:space="preserve"> this is more flexible message than the others. RAN2 can study its usage after having more progress.</w:t>
      </w:r>
    </w:p>
    <w:p w14:paraId="72054682" w14:textId="77777777" w:rsidR="007543C8" w:rsidRDefault="001751B0" w:rsidP="001751B0">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7543C8">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study </w:t>
      </w:r>
      <w:r w:rsidR="007543C8">
        <w:rPr>
          <w:rFonts w:ascii="Arial" w:eastAsia="游ゴシック Medium" w:hAnsi="Arial" w:hint="eastAsia"/>
          <w:b/>
          <w:kern w:val="0"/>
          <w:sz w:val="20"/>
          <w:szCs w:val="20"/>
        </w:rPr>
        <w:t>the following aspects for the initial access procedure:</w:t>
      </w:r>
    </w:p>
    <w:p w14:paraId="4E701103" w14:textId="77777777" w:rsidR="00A33D47" w:rsidRDefault="007543C8" w:rsidP="007543C8">
      <w:pPr>
        <w:pStyle w:val="a9"/>
        <w:widowControl/>
        <w:numPr>
          <w:ilvl w:val="0"/>
          <w:numId w:val="6"/>
        </w:numPr>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MSG</w:t>
      </w:r>
      <w:r w:rsidR="002F3D6B">
        <w:rPr>
          <w:rFonts w:ascii="Arial" w:eastAsia="游ゴシック Medium" w:hAnsi="Arial" w:hint="eastAsia"/>
          <w:kern w:val="0"/>
          <w:sz w:val="20"/>
          <w:szCs w:val="20"/>
        </w:rPr>
        <w:t>1</w:t>
      </w:r>
      <w:r>
        <w:rPr>
          <w:rFonts w:ascii="Arial" w:eastAsia="游ゴシック Medium" w:hAnsi="Arial" w:hint="eastAsia"/>
          <w:kern w:val="0"/>
          <w:sz w:val="20"/>
          <w:szCs w:val="20"/>
        </w:rPr>
        <w:t xml:space="preserve">: </w:t>
      </w:r>
    </w:p>
    <w:p w14:paraId="42D42C99" w14:textId="0C08F372" w:rsidR="007543C8" w:rsidRDefault="002F3D6B" w:rsidP="0097601F">
      <w:pPr>
        <w:pStyle w:val="a9"/>
        <w:widowControl/>
        <w:numPr>
          <w:ilvl w:val="1"/>
          <w:numId w:val="7"/>
        </w:numPr>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whether to support preamble partition per use case(s) or feature(s)? </w:t>
      </w:r>
    </w:p>
    <w:p w14:paraId="3BBEFCBD" w14:textId="77777777" w:rsidR="00A33D47" w:rsidRDefault="007543C8" w:rsidP="007543C8">
      <w:pPr>
        <w:pStyle w:val="a9"/>
        <w:widowControl/>
        <w:numPr>
          <w:ilvl w:val="0"/>
          <w:numId w:val="6"/>
        </w:numPr>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MSG3: </w:t>
      </w:r>
    </w:p>
    <w:p w14:paraId="46D03F3B" w14:textId="77777777" w:rsidR="00A33D47" w:rsidRDefault="00C84BB8" w:rsidP="0097601F">
      <w:pPr>
        <w:pStyle w:val="a9"/>
        <w:widowControl/>
        <w:numPr>
          <w:ilvl w:val="1"/>
          <w:numId w:val="8"/>
        </w:numPr>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what information to be essential? </w:t>
      </w:r>
    </w:p>
    <w:p w14:paraId="39D53F98" w14:textId="65714E28" w:rsidR="007543C8" w:rsidRDefault="00705882" w:rsidP="0097601F">
      <w:pPr>
        <w:pStyle w:val="a9"/>
        <w:widowControl/>
        <w:numPr>
          <w:ilvl w:val="1"/>
          <w:numId w:val="8"/>
        </w:numPr>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w</w:t>
      </w:r>
      <w:r w:rsidR="00C84BB8">
        <w:rPr>
          <w:rFonts w:ascii="Arial" w:eastAsia="游ゴシック Medium" w:hAnsi="Arial" w:hint="eastAsia"/>
          <w:kern w:val="0"/>
          <w:sz w:val="20"/>
          <w:szCs w:val="20"/>
        </w:rPr>
        <w:t>hether to support early identification of specific UE types?</w:t>
      </w:r>
    </w:p>
    <w:p w14:paraId="6597811F" w14:textId="77777777" w:rsidR="00CA5398" w:rsidRPr="001751B0" w:rsidRDefault="00CA5398" w:rsidP="00C070AC">
      <w:pPr>
        <w:widowControl/>
        <w:spacing w:before="60" w:after="120" w:line="240" w:lineRule="atLeast"/>
        <w:rPr>
          <w:rFonts w:ascii="Arial" w:eastAsia="游ゴシック Medium" w:hAnsi="Arial"/>
          <w:kern w:val="0"/>
          <w:sz w:val="20"/>
          <w:szCs w:val="20"/>
        </w:rPr>
      </w:pPr>
    </w:p>
    <w:p w14:paraId="3AF76BD2" w14:textId="77777777" w:rsidR="00C070AC" w:rsidRDefault="00C070AC" w:rsidP="00C070AC">
      <w:pPr>
        <w:widowControl/>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There is one </w:t>
      </w:r>
      <w:r>
        <w:rPr>
          <w:rFonts w:ascii="Arial" w:eastAsia="游ゴシック Medium" w:hAnsi="Arial"/>
          <w:kern w:val="0"/>
          <w:sz w:val="20"/>
          <w:szCs w:val="20"/>
        </w:rPr>
        <w:t>different</w:t>
      </w:r>
      <w:r>
        <w:rPr>
          <w:rFonts w:ascii="Arial" w:eastAsia="游ゴシック Medium" w:hAnsi="Arial" w:hint="eastAsia"/>
          <w:kern w:val="0"/>
          <w:sz w:val="20"/>
          <w:szCs w:val="20"/>
        </w:rPr>
        <w:t xml:space="preserve"> aspect related to the </w:t>
      </w:r>
      <w:r>
        <w:rPr>
          <w:rFonts w:ascii="Arial" w:eastAsia="游ゴシック Medium" w:hAnsi="Arial"/>
          <w:kern w:val="0"/>
          <w:sz w:val="20"/>
          <w:szCs w:val="20"/>
        </w:rPr>
        <w:t>initial</w:t>
      </w:r>
      <w:r>
        <w:rPr>
          <w:rFonts w:ascii="Arial" w:eastAsia="游ゴシック Medium" w:hAnsi="Arial" w:hint="eastAsia"/>
          <w:kern w:val="0"/>
          <w:sz w:val="20"/>
          <w:szCs w:val="20"/>
        </w:rPr>
        <w:t xml:space="preserve"> access. In the NR, the network can provide SCell only cell without SIB1 transmission. Further, there is the concept of SSB-less SCell. </w:t>
      </w:r>
      <w:r>
        <w:rPr>
          <w:rFonts w:ascii="Arial" w:eastAsia="游ゴシック Medium" w:hAnsi="Arial"/>
          <w:kern w:val="0"/>
          <w:sz w:val="20"/>
          <w:szCs w:val="20"/>
        </w:rPr>
        <w:t>Th</w:t>
      </w:r>
      <w:r>
        <w:rPr>
          <w:rFonts w:ascii="Arial" w:eastAsia="游ゴシック Medium" w:hAnsi="Arial" w:hint="eastAsia"/>
          <w:kern w:val="0"/>
          <w:sz w:val="20"/>
          <w:szCs w:val="20"/>
        </w:rPr>
        <w:t>ese implies that the network can configure some cells (e.g. Group A) for cell camping and some other cells (e.g. Group B) for data transmission purpose only. For examples, a UE in RRC_IDLE can camp on a cell #1 of the Group A. T</w:t>
      </w:r>
      <w:r>
        <w:rPr>
          <w:rFonts w:ascii="Arial" w:eastAsia="游ゴシック Medium" w:hAnsi="Arial"/>
          <w:kern w:val="0"/>
          <w:sz w:val="20"/>
          <w:szCs w:val="20"/>
        </w:rPr>
        <w:t>h</w:t>
      </w:r>
      <w:r>
        <w:rPr>
          <w:rFonts w:ascii="Arial" w:eastAsia="游ゴシック Medium" w:hAnsi="Arial" w:hint="eastAsia"/>
          <w:kern w:val="0"/>
          <w:sz w:val="20"/>
          <w:szCs w:val="20"/>
        </w:rPr>
        <w:t xml:space="preserve">e UE can perform the initial access procedure on the cell #1. While the UE in RRC_CONNECTED, the UE may use a cell #2 of the Group B as the SCell of the carrier aggregation. Also, it is up to network whether the UE </w:t>
      </w:r>
      <w:r>
        <w:rPr>
          <w:rFonts w:ascii="Arial" w:eastAsia="游ゴシック Medium" w:hAnsi="Arial"/>
          <w:kern w:val="0"/>
          <w:sz w:val="20"/>
          <w:szCs w:val="20"/>
        </w:rPr>
        <w:t>should</w:t>
      </w:r>
      <w:r>
        <w:rPr>
          <w:rFonts w:ascii="Arial" w:eastAsia="游ゴシック Medium" w:hAnsi="Arial" w:hint="eastAsia"/>
          <w:kern w:val="0"/>
          <w:sz w:val="20"/>
          <w:szCs w:val="20"/>
        </w:rPr>
        <w:t xml:space="preserve"> stay in this cell #1 or move to the cell #2 as the PCell, unless the cell #2 is SSB-less cell.</w:t>
      </w:r>
    </w:p>
    <w:p w14:paraId="40F01EC5" w14:textId="77777777" w:rsidR="00C070AC" w:rsidRPr="00FF343F" w:rsidRDefault="00C070AC" w:rsidP="00C070AC">
      <w:pPr>
        <w:widowControl/>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6G, it would be good to study this kind of cell (or carrier) type differentiation a bit more generic, as the fundamental design of a cell or a carrier is under study from scratch. For </w:t>
      </w:r>
      <w:r>
        <w:rPr>
          <w:rFonts w:ascii="Arial" w:eastAsia="游ゴシック Medium" w:hAnsi="Arial"/>
          <w:kern w:val="0"/>
          <w:sz w:val="20"/>
          <w:szCs w:val="20"/>
        </w:rPr>
        <w:t>example</w:t>
      </w:r>
      <w:r>
        <w:rPr>
          <w:rFonts w:ascii="Arial" w:eastAsia="游ゴシック Medium" w:hAnsi="Arial" w:hint="eastAsia"/>
          <w:kern w:val="0"/>
          <w:sz w:val="20"/>
          <w:szCs w:val="20"/>
        </w:rPr>
        <w:t xml:space="preserve">, one type of cells may be mainly used for the Idle mobility purpose, while the other type of cells may be used only for the Connected purpose including the data transmission and the mobility. With this, the essential signal and/or information on each type of the cell or carrier can be optimized </w:t>
      </w:r>
      <w:r>
        <w:rPr>
          <w:rFonts w:ascii="Arial" w:eastAsia="游ゴシック Medium" w:hAnsi="Arial"/>
          <w:kern w:val="0"/>
          <w:sz w:val="20"/>
          <w:szCs w:val="20"/>
        </w:rPr>
        <w:t>to</w:t>
      </w:r>
      <w:r>
        <w:rPr>
          <w:rFonts w:ascii="Arial" w:eastAsia="游ゴシック Medium" w:hAnsi="Arial" w:hint="eastAsia"/>
          <w:kern w:val="0"/>
          <w:sz w:val="20"/>
          <w:szCs w:val="20"/>
        </w:rPr>
        <w:t xml:space="preserve"> fit (main) purpose of each type, respectively. However, there should be comparison of pros and cons, e.g. a drawback may be that many UEs may camp on the same cells, while the paging transmission can be limited to those cells.</w:t>
      </w:r>
    </w:p>
    <w:p w14:paraId="56D95058" w14:textId="4262BFF5" w:rsidR="00C070AC" w:rsidRDefault="00C070AC" w:rsidP="00C070AC">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study possibility of the cell/carrier type differentiation to optimize the cell/carrier design to fit its purpose(s)</w:t>
      </w:r>
      <w:r w:rsidR="00E75DE3">
        <w:rPr>
          <w:rFonts w:ascii="Arial" w:eastAsia="游ゴシック Medium" w:hAnsi="Arial" w:hint="eastAsia"/>
          <w:b/>
          <w:kern w:val="0"/>
          <w:sz w:val="20"/>
          <w:szCs w:val="20"/>
        </w:rPr>
        <w:t xml:space="preserve"> (e.g., cell camping, data only)</w:t>
      </w:r>
      <w:r>
        <w:rPr>
          <w:rFonts w:ascii="Arial" w:eastAsia="游ゴシック Medium" w:hAnsi="Arial" w:hint="eastAsia"/>
          <w:b/>
          <w:kern w:val="0"/>
          <w:sz w:val="20"/>
          <w:szCs w:val="20"/>
        </w:rPr>
        <w:t>.</w:t>
      </w:r>
    </w:p>
    <w:p w14:paraId="43DF51C2" w14:textId="77777777" w:rsidR="008D64A4" w:rsidRPr="00123DC1" w:rsidRDefault="008D64A4" w:rsidP="008D64A4">
      <w:pPr>
        <w:widowControl/>
        <w:spacing w:after="120" w:line="240" w:lineRule="atLeast"/>
        <w:rPr>
          <w:rFonts w:ascii="Arial" w:eastAsia="游ゴシック Medium" w:hAnsi="Arial"/>
          <w:kern w:val="0"/>
          <w:sz w:val="20"/>
          <w:szCs w:val="20"/>
        </w:rPr>
      </w:pPr>
    </w:p>
    <w:p w14:paraId="09ADA216" w14:textId="63CAE460" w:rsidR="00F23EAD" w:rsidRPr="00392880" w:rsidRDefault="00F23EAD" w:rsidP="00F23EAD">
      <w:pPr>
        <w:widowControl/>
        <w:spacing w:after="120" w:line="240" w:lineRule="atLeast"/>
        <w:rPr>
          <w:rFonts w:ascii="Arial" w:eastAsia="游ゴシック Medium" w:hAnsi="Arial"/>
          <w:i/>
          <w:iCs/>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sidR="0004538B">
        <w:rPr>
          <w:rFonts w:ascii="Arial" w:eastAsia="游ゴシック Medium" w:hAnsi="Arial" w:hint="eastAsia"/>
          <w:kern w:val="0"/>
          <w:sz w:val="28"/>
          <w:szCs w:val="20"/>
        </w:rPr>
        <w:t>System informatio</w:t>
      </w:r>
      <w:r w:rsidR="0061294F">
        <w:rPr>
          <w:rFonts w:ascii="Arial" w:eastAsia="游ゴシック Medium" w:hAnsi="Arial" w:hint="eastAsia"/>
          <w:kern w:val="0"/>
          <w:sz w:val="28"/>
          <w:szCs w:val="20"/>
        </w:rPr>
        <w:t>n</w:t>
      </w:r>
      <w:r w:rsidR="00233B89">
        <w:rPr>
          <w:rFonts w:ascii="Arial" w:eastAsia="游ゴシック Medium" w:hAnsi="Arial" w:hint="eastAsia"/>
          <w:kern w:val="0"/>
          <w:sz w:val="28"/>
          <w:szCs w:val="20"/>
        </w:rPr>
        <w:t xml:space="preserve"> details</w:t>
      </w:r>
    </w:p>
    <w:p w14:paraId="652FE348" w14:textId="483258FD" w:rsidR="00F23EAD" w:rsidRDefault="00AF3681"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the last meeting, RAN2 agreed some study directions, e.g. </w:t>
      </w:r>
      <w:r w:rsidR="00E4201D">
        <w:rPr>
          <w:rFonts w:ascii="Arial" w:eastAsia="游ゴシック Medium" w:hAnsi="Arial" w:hint="eastAsia"/>
          <w:kern w:val="0"/>
          <w:sz w:val="20"/>
          <w:szCs w:val="20"/>
        </w:rPr>
        <w:t>design target (energy efficient, low complexity), requirement (PWS support), and potential improvement areas (e.g., SI scheduling flexibility, SI update).</w:t>
      </w:r>
    </w:p>
    <w:p w14:paraId="5A615A9D" w14:textId="0835E69D" w:rsidR="00335348" w:rsidRPr="00862C75" w:rsidRDefault="00335348" w:rsidP="00F23EAD">
      <w:pPr>
        <w:widowControl/>
        <w:spacing w:after="120" w:line="240" w:lineRule="atLeast"/>
        <w:rPr>
          <w:rFonts w:ascii="Arial" w:eastAsia="游ゴシック Medium" w:hAnsi="Arial"/>
          <w:kern w:val="0"/>
          <w:sz w:val="20"/>
          <w:szCs w:val="20"/>
          <w:u w:val="single"/>
        </w:rPr>
      </w:pPr>
      <w:r w:rsidRPr="00862C75">
        <w:rPr>
          <w:rFonts w:ascii="Arial" w:eastAsia="游ゴシック Medium" w:hAnsi="Arial"/>
          <w:kern w:val="0"/>
          <w:sz w:val="20"/>
          <w:szCs w:val="20"/>
          <w:u w:val="single"/>
        </w:rPr>
        <w:t>Energy efficiency</w:t>
      </w:r>
    </w:p>
    <w:p w14:paraId="7772EDEC" w14:textId="1A737522" w:rsidR="00AF3681" w:rsidRPr="001A1319" w:rsidRDefault="00CC7350"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lastRenderedPageBreak/>
        <w:t xml:space="preserve">For the energy efficient and low complexity, we assume other SI than the essential SI (MIB, SIB1) should be broadcast via on-demand manner like the NR. </w:t>
      </w:r>
      <w:r w:rsidR="002F040A">
        <w:rPr>
          <w:rFonts w:ascii="Arial" w:eastAsia="游ゴシック Medium" w:hAnsi="Arial" w:hint="eastAsia"/>
          <w:kern w:val="0"/>
          <w:sz w:val="20"/>
          <w:szCs w:val="20"/>
        </w:rPr>
        <w:t xml:space="preserve">The main question is whether to support the on-demand SIB1. </w:t>
      </w:r>
      <w:r w:rsidR="001A1319">
        <w:rPr>
          <w:rFonts w:ascii="Arial" w:eastAsia="游ゴシック Medium" w:hAnsi="Arial" w:hint="eastAsia"/>
          <w:kern w:val="0"/>
          <w:sz w:val="20"/>
          <w:szCs w:val="20"/>
        </w:rPr>
        <w:t xml:space="preserve">Our view is </w:t>
      </w:r>
      <w:r w:rsidR="001A1319">
        <w:rPr>
          <w:rFonts w:ascii="Arial" w:eastAsia="游ゴシック Medium" w:hAnsi="Arial"/>
          <w:kern w:val="0"/>
          <w:sz w:val="20"/>
          <w:szCs w:val="20"/>
        </w:rPr>
        <w:t>tha</w:t>
      </w:r>
      <w:r w:rsidR="001A1319">
        <w:rPr>
          <w:rFonts w:ascii="Arial" w:eastAsia="游ゴシック Medium" w:hAnsi="Arial" w:hint="eastAsia"/>
          <w:kern w:val="0"/>
          <w:sz w:val="20"/>
          <w:szCs w:val="20"/>
        </w:rPr>
        <w:t>t at least on-demand SIB1 in a capacity cell overlapped by other cell(s) like Cell A in 5G NES</w:t>
      </w:r>
      <w:r w:rsidR="000F1953">
        <w:rPr>
          <w:rFonts w:ascii="Arial" w:eastAsia="游ゴシック Medium" w:hAnsi="Arial" w:hint="eastAsia"/>
          <w:kern w:val="0"/>
          <w:sz w:val="20"/>
          <w:szCs w:val="20"/>
        </w:rPr>
        <w:t xml:space="preserve">　</w:t>
      </w:r>
      <w:r w:rsidR="000F1953">
        <w:rPr>
          <w:rFonts w:ascii="Arial" w:eastAsia="游ゴシック Medium" w:hAnsi="Arial" w:hint="eastAsia"/>
          <w:kern w:val="0"/>
          <w:sz w:val="20"/>
          <w:szCs w:val="20"/>
        </w:rPr>
        <w:t>can be considered</w:t>
      </w:r>
      <w:r w:rsidR="001A1319">
        <w:rPr>
          <w:rFonts w:ascii="Arial" w:eastAsia="游ゴシック Medium" w:hAnsi="Arial" w:hint="eastAsia"/>
          <w:kern w:val="0"/>
          <w:sz w:val="20"/>
          <w:szCs w:val="20"/>
        </w:rPr>
        <w:t xml:space="preserve">. This would give network energy saving gain </w:t>
      </w:r>
      <w:r w:rsidR="001A1319">
        <w:rPr>
          <w:rFonts w:ascii="Arial" w:eastAsia="游ゴシック Medium" w:hAnsi="Arial"/>
          <w:kern w:val="0"/>
          <w:sz w:val="20"/>
          <w:szCs w:val="20"/>
        </w:rPr>
        <w:t>without</w:t>
      </w:r>
      <w:r w:rsidR="001A1319">
        <w:rPr>
          <w:rFonts w:ascii="Arial" w:eastAsia="游ゴシック Medium" w:hAnsi="Arial" w:hint="eastAsia"/>
          <w:kern w:val="0"/>
          <w:sz w:val="20"/>
          <w:szCs w:val="20"/>
        </w:rPr>
        <w:t xml:space="preserve"> causing any critical issue. On the other hand, it </w:t>
      </w:r>
      <w:r w:rsidR="001A1319">
        <w:rPr>
          <w:rFonts w:ascii="Arial" w:eastAsia="游ゴシック Medium" w:hAnsi="Arial"/>
          <w:kern w:val="0"/>
          <w:sz w:val="20"/>
          <w:szCs w:val="20"/>
        </w:rPr>
        <w:t>should</w:t>
      </w:r>
      <w:r w:rsidR="001A1319">
        <w:rPr>
          <w:rFonts w:ascii="Arial" w:eastAsia="游ゴシック Medium" w:hAnsi="Arial" w:hint="eastAsia"/>
          <w:kern w:val="0"/>
          <w:sz w:val="20"/>
          <w:szCs w:val="20"/>
        </w:rPr>
        <w:t xml:space="preserve"> be studied </w:t>
      </w:r>
      <w:r w:rsidR="001A1319">
        <w:rPr>
          <w:rFonts w:ascii="Arial" w:eastAsia="游ゴシック Medium" w:hAnsi="Arial"/>
          <w:kern w:val="0"/>
          <w:sz w:val="20"/>
          <w:szCs w:val="20"/>
        </w:rPr>
        <w:t>whether</w:t>
      </w:r>
      <w:r w:rsidR="001A1319">
        <w:rPr>
          <w:rFonts w:ascii="Arial" w:eastAsia="游ゴシック Medium" w:hAnsi="Arial" w:hint="eastAsia"/>
          <w:kern w:val="0"/>
          <w:sz w:val="20"/>
          <w:szCs w:val="20"/>
        </w:rPr>
        <w:t xml:space="preserve"> on-demand SIB1 can be applied for a standalone cell, which is used by the RRC_Idle UEs as camping cell and by the RRC_Connected UEs as PCell.</w:t>
      </w:r>
    </w:p>
    <w:p w14:paraId="3FF74582" w14:textId="72573E6F" w:rsidR="00F23EAD" w:rsidRPr="00123DC1" w:rsidRDefault="00F23EAD" w:rsidP="00F23EAD">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812947">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sidR="0086020F">
        <w:rPr>
          <w:rFonts w:ascii="Arial" w:eastAsia="游ゴシック Medium" w:hAnsi="Arial" w:hint="eastAsia"/>
          <w:b/>
          <w:kern w:val="0"/>
          <w:sz w:val="20"/>
          <w:szCs w:val="20"/>
        </w:rPr>
        <w:t xml:space="preserve">RAN2 study </w:t>
      </w:r>
      <w:r w:rsidR="00E52A3C">
        <w:rPr>
          <w:rFonts w:ascii="Arial" w:eastAsia="游ゴシック Medium" w:hAnsi="Arial" w:hint="eastAsia"/>
          <w:b/>
          <w:kern w:val="0"/>
          <w:sz w:val="20"/>
          <w:szCs w:val="20"/>
        </w:rPr>
        <w:t xml:space="preserve">feasibility/need of </w:t>
      </w:r>
      <w:r w:rsidR="0086020F">
        <w:rPr>
          <w:rFonts w:ascii="Arial" w:eastAsia="游ゴシック Medium" w:hAnsi="Arial" w:hint="eastAsia"/>
          <w:b/>
          <w:kern w:val="0"/>
          <w:sz w:val="20"/>
          <w:szCs w:val="20"/>
        </w:rPr>
        <w:t>on-demand SIB1 transmission in a standalone cell</w:t>
      </w:r>
      <w:r w:rsidR="002F0BA5">
        <w:rPr>
          <w:rFonts w:ascii="Arial" w:eastAsia="游ゴシック Medium" w:hAnsi="Arial" w:hint="eastAsia"/>
          <w:b/>
          <w:kern w:val="0"/>
          <w:sz w:val="20"/>
          <w:szCs w:val="20"/>
        </w:rPr>
        <w:t>, in addition to that in a capacity cell covered by a coverage cell.</w:t>
      </w:r>
    </w:p>
    <w:p w14:paraId="1E834B35" w14:textId="77777777" w:rsidR="00011195" w:rsidRDefault="00011195" w:rsidP="008D64A4">
      <w:pPr>
        <w:widowControl/>
        <w:spacing w:after="120" w:line="240" w:lineRule="atLeast"/>
        <w:rPr>
          <w:rFonts w:ascii="Arial" w:eastAsia="游ゴシック Medium" w:hAnsi="Arial"/>
          <w:kern w:val="0"/>
          <w:sz w:val="20"/>
          <w:szCs w:val="20"/>
        </w:rPr>
      </w:pPr>
    </w:p>
    <w:p w14:paraId="0C1E5FD7" w14:textId="38AF3FCA" w:rsidR="000C0099" w:rsidRPr="00862C75" w:rsidRDefault="000C0099" w:rsidP="008D64A4">
      <w:pPr>
        <w:widowControl/>
        <w:spacing w:after="120" w:line="240" w:lineRule="atLeast"/>
        <w:rPr>
          <w:rFonts w:ascii="Arial" w:eastAsia="游ゴシック Medium" w:hAnsi="Arial"/>
          <w:kern w:val="0"/>
          <w:sz w:val="20"/>
          <w:szCs w:val="20"/>
          <w:u w:val="single"/>
        </w:rPr>
      </w:pPr>
      <w:r>
        <w:rPr>
          <w:rFonts w:ascii="Arial" w:eastAsia="游ゴシック Medium" w:hAnsi="Arial" w:hint="eastAsia"/>
          <w:kern w:val="0"/>
          <w:sz w:val="20"/>
          <w:szCs w:val="20"/>
          <w:u w:val="single"/>
        </w:rPr>
        <w:t>SIB1 contents</w:t>
      </w:r>
    </w:p>
    <w:p w14:paraId="30E5DD04" w14:textId="65A65CC7" w:rsidR="000545B4" w:rsidRDefault="000F1953"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Regarding the SIB1 contents, </w:t>
      </w:r>
      <w:r w:rsidR="00AD3CE4">
        <w:rPr>
          <w:rFonts w:ascii="Arial" w:eastAsia="游ゴシック Medium" w:hAnsi="Arial" w:hint="eastAsia"/>
          <w:kern w:val="0"/>
          <w:sz w:val="20"/>
          <w:szCs w:val="20"/>
        </w:rPr>
        <w:t>t</w:t>
      </w:r>
      <w:r w:rsidR="000545B4">
        <w:rPr>
          <w:rFonts w:ascii="Arial" w:eastAsia="游ゴシック Medium" w:hAnsi="Arial" w:hint="eastAsia"/>
          <w:kern w:val="0"/>
          <w:sz w:val="20"/>
          <w:szCs w:val="20"/>
        </w:rPr>
        <w:t>he Table 1 below roughly shows the SIB1 contents and their essentiality</w:t>
      </w:r>
      <w:r w:rsidR="009F0E2B">
        <w:rPr>
          <w:rFonts w:ascii="Arial" w:eastAsia="游ゴシック Medium" w:hAnsi="Arial" w:hint="eastAsia"/>
          <w:kern w:val="0"/>
          <w:sz w:val="20"/>
          <w:szCs w:val="20"/>
        </w:rPr>
        <w:t xml:space="preserve"> in 5G NR</w:t>
      </w:r>
      <w:r w:rsidR="000545B4">
        <w:rPr>
          <w:rFonts w:ascii="Arial" w:eastAsia="游ゴシック Medium" w:hAnsi="Arial" w:hint="eastAsia"/>
          <w:kern w:val="0"/>
          <w:sz w:val="20"/>
          <w:szCs w:val="20"/>
        </w:rPr>
        <w:t xml:space="preserve">. </w:t>
      </w:r>
      <w:r w:rsidR="00AD3CE4">
        <w:rPr>
          <w:rFonts w:ascii="Arial" w:eastAsia="游ゴシック Medium" w:hAnsi="Arial" w:hint="eastAsia"/>
          <w:kern w:val="0"/>
          <w:sz w:val="20"/>
          <w:szCs w:val="20"/>
        </w:rPr>
        <w:t>In SIB1, there must be at least information which are essential to cell camping and cell access from the UE perspective</w:t>
      </w:r>
      <w:r w:rsidR="00012F85">
        <w:rPr>
          <w:rFonts w:ascii="Arial" w:eastAsia="游ゴシック Medium" w:hAnsi="Arial" w:hint="eastAsia"/>
          <w:kern w:val="0"/>
          <w:sz w:val="20"/>
          <w:szCs w:val="20"/>
        </w:rPr>
        <w:t>, for example the Cell Selection Info, Cell Access Related Info, SI Scheduling Info for other SI and Serving Cell Config Common for SIB.</w:t>
      </w:r>
      <w:r w:rsidR="00F60767">
        <w:rPr>
          <w:rFonts w:ascii="Arial" w:eastAsia="游ゴシック Medium" w:hAnsi="Arial" w:hint="eastAsia"/>
          <w:kern w:val="0"/>
          <w:sz w:val="20"/>
          <w:szCs w:val="20"/>
        </w:rPr>
        <w:t xml:space="preserve"> In high-level discussion, 6G will be the same as 5G.</w:t>
      </w:r>
      <w:r w:rsidR="006C7959">
        <w:rPr>
          <w:rFonts w:ascii="Arial" w:eastAsia="游ゴシック Medium" w:hAnsi="Arial" w:hint="eastAsia"/>
          <w:kern w:val="0"/>
          <w:sz w:val="20"/>
          <w:szCs w:val="20"/>
        </w:rPr>
        <w:t xml:space="preserve"> </w:t>
      </w:r>
      <w:r w:rsidR="007B52BD">
        <w:rPr>
          <w:rFonts w:ascii="Arial" w:eastAsia="游ゴシック Medium" w:hAnsi="Arial" w:hint="eastAsia"/>
          <w:kern w:val="0"/>
          <w:sz w:val="20"/>
          <w:szCs w:val="20"/>
        </w:rPr>
        <w:t>In a certain condition (e.g., cell is overloaded</w:t>
      </w:r>
      <w:r w:rsidR="00FC7366">
        <w:rPr>
          <w:rFonts w:ascii="Arial" w:eastAsia="游ゴシック Medium" w:hAnsi="Arial" w:hint="eastAsia"/>
          <w:kern w:val="0"/>
          <w:sz w:val="20"/>
          <w:szCs w:val="20"/>
        </w:rPr>
        <w:t xml:space="preserve"> due to massive accesses from too many UEs </w:t>
      </w:r>
      <w:r w:rsidR="000F1D37">
        <w:rPr>
          <w:rFonts w:ascii="Arial" w:eastAsia="游ゴシック Medium" w:hAnsi="Arial" w:hint="eastAsia"/>
          <w:kern w:val="0"/>
          <w:sz w:val="20"/>
          <w:szCs w:val="20"/>
        </w:rPr>
        <w:t>gathered for a</w:t>
      </w:r>
      <w:r w:rsidR="007B52BD">
        <w:rPr>
          <w:rFonts w:ascii="Arial" w:eastAsia="游ゴシック Medium" w:hAnsi="Arial" w:hint="eastAsia"/>
          <w:kern w:val="0"/>
          <w:sz w:val="20"/>
          <w:szCs w:val="20"/>
        </w:rPr>
        <w:t xml:space="preserve"> special event), the system must have a way to solve the </w:t>
      </w:r>
      <w:r w:rsidR="00FC7366">
        <w:rPr>
          <w:rFonts w:ascii="Arial" w:eastAsia="游ゴシック Medium" w:hAnsi="Arial" w:hint="eastAsia"/>
          <w:kern w:val="0"/>
          <w:sz w:val="20"/>
          <w:szCs w:val="20"/>
        </w:rPr>
        <w:t>congestion</w:t>
      </w:r>
      <w:r w:rsidR="005E1816">
        <w:rPr>
          <w:rFonts w:ascii="Arial" w:eastAsia="游ゴシック Medium" w:hAnsi="Arial" w:hint="eastAsia"/>
          <w:kern w:val="0"/>
          <w:sz w:val="20"/>
          <w:szCs w:val="20"/>
        </w:rPr>
        <w:t>. F</w:t>
      </w:r>
      <w:r w:rsidR="005E1816">
        <w:rPr>
          <w:rFonts w:ascii="Arial" w:eastAsia="游ゴシック Medium" w:hAnsi="Arial"/>
          <w:kern w:val="0"/>
          <w:sz w:val="20"/>
          <w:szCs w:val="20"/>
        </w:rPr>
        <w:t>o</w:t>
      </w:r>
      <w:r w:rsidR="005E1816">
        <w:rPr>
          <w:rFonts w:ascii="Arial" w:eastAsia="游ゴシック Medium" w:hAnsi="Arial" w:hint="eastAsia"/>
          <w:kern w:val="0"/>
          <w:sz w:val="20"/>
          <w:szCs w:val="20"/>
        </w:rPr>
        <w:t>r this purpose, the access control mechanism (e.g., UAC Barring Info) should be included, although it may not always be necessary. In addition, i</w:t>
      </w:r>
      <w:r w:rsidR="006C7959">
        <w:rPr>
          <w:rFonts w:ascii="Arial" w:eastAsia="游ゴシック Medium" w:hAnsi="Arial" w:hint="eastAsia"/>
          <w:kern w:val="0"/>
          <w:sz w:val="20"/>
          <w:szCs w:val="20"/>
        </w:rPr>
        <w:t>t is also important to include the indication of emergency call support (e.g., IMS Emergency Support).</w:t>
      </w:r>
    </w:p>
    <w:p w14:paraId="33DD3D16" w14:textId="61CBB1D1" w:rsidR="000F1953" w:rsidRPr="008D5CF0" w:rsidRDefault="00D26263"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In 5G</w:t>
      </w:r>
      <w:r w:rsidR="0028354C">
        <w:rPr>
          <w:rFonts w:ascii="Arial" w:eastAsia="游ゴシック Medium" w:hAnsi="Arial" w:hint="eastAsia"/>
          <w:kern w:val="0"/>
          <w:sz w:val="20"/>
          <w:szCs w:val="20"/>
        </w:rPr>
        <w:t xml:space="preserve"> NR</w:t>
      </w:r>
      <w:r>
        <w:rPr>
          <w:rFonts w:ascii="Arial" w:eastAsia="游ゴシック Medium" w:hAnsi="Arial" w:hint="eastAsia"/>
          <w:kern w:val="0"/>
          <w:sz w:val="20"/>
          <w:szCs w:val="20"/>
        </w:rPr>
        <w:t xml:space="preserve">, some </w:t>
      </w:r>
      <w:r w:rsidR="00DC4492">
        <w:rPr>
          <w:rFonts w:ascii="Arial" w:eastAsia="游ゴシック Medium" w:hAnsi="Arial" w:hint="eastAsia"/>
          <w:kern w:val="0"/>
          <w:sz w:val="20"/>
          <w:szCs w:val="20"/>
        </w:rPr>
        <w:t>device type</w:t>
      </w:r>
      <w:r>
        <w:rPr>
          <w:rFonts w:ascii="Arial" w:eastAsia="游ゴシック Medium" w:hAnsi="Arial" w:hint="eastAsia"/>
          <w:kern w:val="0"/>
          <w:sz w:val="20"/>
          <w:szCs w:val="20"/>
        </w:rPr>
        <w:t xml:space="preserve"> </w:t>
      </w:r>
      <w:r w:rsidR="008D460E">
        <w:rPr>
          <w:rFonts w:ascii="Arial" w:eastAsia="游ゴシック Medium" w:hAnsi="Arial" w:hint="eastAsia"/>
          <w:kern w:val="0"/>
          <w:sz w:val="20"/>
          <w:szCs w:val="20"/>
        </w:rPr>
        <w:t xml:space="preserve">specific </w:t>
      </w:r>
      <w:r w:rsidR="003C3492">
        <w:rPr>
          <w:rFonts w:ascii="Arial" w:eastAsia="游ゴシック Medium" w:hAnsi="Arial" w:hint="eastAsia"/>
          <w:kern w:val="0"/>
          <w:sz w:val="20"/>
          <w:szCs w:val="20"/>
        </w:rPr>
        <w:t xml:space="preserve">or the use case specific </w:t>
      </w:r>
      <w:r>
        <w:rPr>
          <w:rFonts w:ascii="Arial" w:eastAsia="游ゴシック Medium" w:hAnsi="Arial" w:hint="eastAsia"/>
          <w:kern w:val="0"/>
          <w:sz w:val="20"/>
          <w:szCs w:val="20"/>
        </w:rPr>
        <w:t>information (e.g., RedCap</w:t>
      </w:r>
      <w:r w:rsidR="003C3492">
        <w:rPr>
          <w:rFonts w:ascii="Arial" w:eastAsia="游ゴシック Medium" w:hAnsi="Arial" w:hint="eastAsia"/>
          <w:kern w:val="0"/>
          <w:sz w:val="20"/>
          <w:szCs w:val="20"/>
        </w:rPr>
        <w:t>, NTN</w:t>
      </w:r>
      <w:r>
        <w:rPr>
          <w:rFonts w:ascii="Arial" w:eastAsia="游ゴシック Medium" w:hAnsi="Arial" w:hint="eastAsia"/>
          <w:kern w:val="0"/>
          <w:sz w:val="20"/>
          <w:szCs w:val="20"/>
        </w:rPr>
        <w:t>)</w:t>
      </w:r>
      <w:r w:rsidR="0028354C">
        <w:rPr>
          <w:rFonts w:ascii="Arial" w:eastAsia="游ゴシック Medium" w:hAnsi="Arial" w:hint="eastAsia"/>
          <w:kern w:val="0"/>
          <w:sz w:val="20"/>
          <w:szCs w:val="20"/>
        </w:rPr>
        <w:t xml:space="preserve"> are also included due to late introduction of such device types</w:t>
      </w:r>
      <w:r w:rsidR="000545B4">
        <w:rPr>
          <w:rFonts w:ascii="Arial" w:eastAsia="游ゴシック Medium" w:hAnsi="Arial" w:hint="eastAsia"/>
          <w:kern w:val="0"/>
          <w:sz w:val="20"/>
          <w:szCs w:val="20"/>
        </w:rPr>
        <w:t xml:space="preserve"> or use cases</w:t>
      </w:r>
      <w:r>
        <w:rPr>
          <w:rFonts w:ascii="Arial" w:eastAsia="游ゴシック Medium" w:hAnsi="Arial" w:hint="eastAsia"/>
          <w:kern w:val="0"/>
          <w:sz w:val="20"/>
          <w:szCs w:val="20"/>
        </w:rPr>
        <w:t>.</w:t>
      </w:r>
      <w:r w:rsidR="00C967B6">
        <w:rPr>
          <w:rFonts w:ascii="Arial" w:eastAsia="游ゴシック Medium" w:hAnsi="Arial" w:hint="eastAsia"/>
          <w:kern w:val="0"/>
          <w:sz w:val="20"/>
          <w:szCs w:val="20"/>
        </w:rPr>
        <w:t xml:space="preserve"> </w:t>
      </w:r>
      <w:r w:rsidR="008D5CF0">
        <w:rPr>
          <w:rFonts w:ascii="Arial" w:eastAsia="游ゴシック Medium" w:hAnsi="Arial" w:hint="eastAsia"/>
          <w:kern w:val="0"/>
          <w:sz w:val="20"/>
          <w:szCs w:val="20"/>
        </w:rPr>
        <w:t xml:space="preserve">Regarding </w:t>
      </w:r>
      <w:r w:rsidR="008D5CF0">
        <w:rPr>
          <w:rFonts w:ascii="Arial" w:eastAsia="游ゴシック Medium" w:hAnsi="Arial"/>
          <w:kern w:val="0"/>
          <w:sz w:val="20"/>
          <w:szCs w:val="20"/>
        </w:rPr>
        <w:t>the</w:t>
      </w:r>
      <w:r w:rsidR="008D5CF0">
        <w:rPr>
          <w:rFonts w:ascii="Arial" w:eastAsia="游ゴシック Medium" w:hAnsi="Arial" w:hint="eastAsia"/>
          <w:kern w:val="0"/>
          <w:sz w:val="20"/>
          <w:szCs w:val="20"/>
        </w:rPr>
        <w:t xml:space="preserve"> device types in 6G, RAN plenary is discussing under the 6G RAN SI and RAN2 should wait for the progress. In general, we assume multiple device types should be supported by the common system </w:t>
      </w:r>
      <w:r w:rsidR="008D5CF0">
        <w:rPr>
          <w:rFonts w:ascii="Arial" w:eastAsia="游ゴシック Medium" w:hAnsi="Arial"/>
          <w:kern w:val="0"/>
          <w:sz w:val="20"/>
          <w:szCs w:val="20"/>
        </w:rPr>
        <w:t>desi</w:t>
      </w:r>
      <w:r w:rsidR="008D5CF0">
        <w:rPr>
          <w:rFonts w:ascii="Arial" w:eastAsia="游ゴシック Medium" w:hAnsi="Arial" w:hint="eastAsia"/>
          <w:kern w:val="0"/>
          <w:sz w:val="20"/>
          <w:szCs w:val="20"/>
        </w:rPr>
        <w:t xml:space="preserve">gn as much as possible in 6G. It is important to study </w:t>
      </w:r>
      <w:r w:rsidR="00EB65B0">
        <w:rPr>
          <w:rFonts w:ascii="Arial" w:eastAsia="游ゴシック Medium" w:hAnsi="Arial" w:hint="eastAsia"/>
          <w:kern w:val="0"/>
          <w:sz w:val="20"/>
          <w:szCs w:val="20"/>
        </w:rPr>
        <w:t>possibility of the way to avoid</w:t>
      </w:r>
      <w:r w:rsidR="008D5CF0">
        <w:rPr>
          <w:rFonts w:ascii="Arial" w:eastAsia="游ゴシック Medium" w:hAnsi="Arial" w:hint="eastAsia"/>
          <w:kern w:val="0"/>
          <w:sz w:val="20"/>
          <w:szCs w:val="20"/>
        </w:rPr>
        <w:t xml:space="preserve"> </w:t>
      </w:r>
      <w:r w:rsidR="00363BC1">
        <w:rPr>
          <w:rFonts w:ascii="Arial" w:eastAsia="游ゴシック Medium" w:hAnsi="Arial" w:hint="eastAsia"/>
          <w:kern w:val="0"/>
          <w:sz w:val="20"/>
          <w:szCs w:val="20"/>
        </w:rPr>
        <w:t xml:space="preserve">the </w:t>
      </w:r>
      <w:r w:rsidR="008D5CF0">
        <w:rPr>
          <w:rFonts w:ascii="Arial" w:eastAsia="游ゴシック Medium" w:hAnsi="Arial" w:hint="eastAsia"/>
          <w:kern w:val="0"/>
          <w:sz w:val="20"/>
          <w:szCs w:val="20"/>
        </w:rPr>
        <w:t xml:space="preserve">device type </w:t>
      </w:r>
      <w:r w:rsidR="00363BC1">
        <w:rPr>
          <w:rFonts w:ascii="Arial" w:eastAsia="游ゴシック Medium" w:hAnsi="Arial" w:hint="eastAsia"/>
          <w:kern w:val="0"/>
          <w:sz w:val="20"/>
          <w:szCs w:val="20"/>
        </w:rPr>
        <w:t xml:space="preserve">specific </w:t>
      </w:r>
      <w:r w:rsidR="008D5CF0">
        <w:rPr>
          <w:rFonts w:ascii="Arial" w:eastAsia="游ゴシック Medium" w:hAnsi="Arial" w:hint="eastAsia"/>
          <w:kern w:val="0"/>
          <w:sz w:val="20"/>
          <w:szCs w:val="20"/>
        </w:rPr>
        <w:t>or use case</w:t>
      </w:r>
      <w:r w:rsidR="00363BC1">
        <w:rPr>
          <w:rFonts w:ascii="Arial" w:eastAsia="游ゴシック Medium" w:hAnsi="Arial" w:hint="eastAsia"/>
          <w:kern w:val="0"/>
          <w:sz w:val="20"/>
          <w:szCs w:val="20"/>
        </w:rPr>
        <w:t xml:space="preserve"> specific indication in SIB1</w:t>
      </w:r>
      <w:r w:rsidR="00E56940">
        <w:rPr>
          <w:rFonts w:ascii="Arial" w:eastAsia="游ゴシック Medium" w:hAnsi="Arial" w:hint="eastAsia"/>
          <w:kern w:val="0"/>
          <w:sz w:val="20"/>
          <w:szCs w:val="20"/>
        </w:rPr>
        <w:t xml:space="preserve"> including a future proof</w:t>
      </w:r>
      <w:r w:rsidR="008D5CF0">
        <w:rPr>
          <w:rFonts w:ascii="Arial" w:eastAsia="游ゴシック Medium" w:hAnsi="Arial" w:hint="eastAsia"/>
          <w:kern w:val="0"/>
          <w:sz w:val="20"/>
          <w:szCs w:val="20"/>
        </w:rPr>
        <w:t>, once we see what or how many device types should be expected.</w:t>
      </w:r>
    </w:p>
    <w:p w14:paraId="6187AFD9" w14:textId="116B9B4E" w:rsidR="000F1953" w:rsidRPr="00862C75" w:rsidRDefault="00B87814" w:rsidP="00862C75">
      <w:pPr>
        <w:widowControl/>
        <w:spacing w:before="60" w:after="120" w:line="240" w:lineRule="atLeast"/>
        <w:rPr>
          <w:rFonts w:ascii="Arial" w:eastAsia="游ゴシック Medium" w:hAnsi="Arial"/>
          <w:bCs/>
          <w:i/>
          <w:iCs/>
          <w:kern w:val="0"/>
          <w:sz w:val="20"/>
          <w:szCs w:val="20"/>
        </w:rPr>
      </w:pPr>
      <w:r w:rsidRPr="00862C75">
        <w:rPr>
          <w:rFonts w:ascii="Arial" w:eastAsia="游ゴシック Medium" w:hAnsi="Arial"/>
          <w:bCs/>
          <w:i/>
          <w:iCs/>
          <w:kern w:val="0"/>
          <w:sz w:val="20"/>
          <w:szCs w:val="20"/>
        </w:rPr>
        <w:t xml:space="preserve">Observation 1: </w:t>
      </w:r>
      <w:r w:rsidR="00F201CB">
        <w:rPr>
          <w:rFonts w:ascii="Arial" w:eastAsia="游ゴシック Medium" w:hAnsi="Arial" w:hint="eastAsia"/>
          <w:bCs/>
          <w:i/>
          <w:iCs/>
          <w:kern w:val="0"/>
          <w:sz w:val="20"/>
          <w:szCs w:val="20"/>
        </w:rPr>
        <w:t xml:space="preserve">SIB1 contents of 6G will be similar to those in the SIB1 of 5G NR, while it </w:t>
      </w:r>
      <w:r w:rsidR="00F201CB">
        <w:rPr>
          <w:rFonts w:ascii="Arial" w:eastAsia="游ゴシック Medium" w:hAnsi="Arial"/>
          <w:bCs/>
          <w:i/>
          <w:iCs/>
          <w:kern w:val="0"/>
          <w:sz w:val="20"/>
          <w:szCs w:val="20"/>
        </w:rPr>
        <w:t>should</w:t>
      </w:r>
      <w:r w:rsidR="00F201CB">
        <w:rPr>
          <w:rFonts w:ascii="Arial" w:eastAsia="游ゴシック Medium" w:hAnsi="Arial" w:hint="eastAsia"/>
          <w:bCs/>
          <w:i/>
          <w:iCs/>
          <w:kern w:val="0"/>
          <w:sz w:val="20"/>
          <w:szCs w:val="20"/>
        </w:rPr>
        <w:t xml:space="preserve"> be studied </w:t>
      </w:r>
      <w:r w:rsidR="00345870">
        <w:rPr>
          <w:rFonts w:ascii="Arial" w:eastAsia="游ゴシック Medium" w:hAnsi="Arial" w:hint="eastAsia"/>
          <w:bCs/>
          <w:i/>
          <w:iCs/>
          <w:kern w:val="0"/>
          <w:sz w:val="20"/>
          <w:szCs w:val="20"/>
        </w:rPr>
        <w:t>further after some progress, e.g., on functionality, device types, or use cases in 6G.</w:t>
      </w:r>
    </w:p>
    <w:p w14:paraId="269145EE" w14:textId="77777777" w:rsidR="00F60767" w:rsidRPr="00F60767" w:rsidRDefault="00F60767" w:rsidP="008D64A4">
      <w:pPr>
        <w:widowControl/>
        <w:spacing w:after="120" w:line="240" w:lineRule="atLeast"/>
        <w:rPr>
          <w:rFonts w:ascii="Arial" w:eastAsia="游ゴシック Medium" w:hAnsi="Arial"/>
          <w:kern w:val="0"/>
          <w:sz w:val="20"/>
          <w:szCs w:val="20"/>
        </w:rPr>
      </w:pPr>
    </w:p>
    <w:p w14:paraId="0678A4BB" w14:textId="436575CB" w:rsidR="00335348" w:rsidRDefault="00335348" w:rsidP="00862C75">
      <w:pPr>
        <w:widowControl/>
        <w:spacing w:after="120" w:line="240" w:lineRule="atLeast"/>
        <w:jc w:val="center"/>
        <w:rPr>
          <w:rFonts w:ascii="Arial" w:eastAsia="游ゴシック Medium" w:hAnsi="Arial"/>
          <w:kern w:val="0"/>
          <w:sz w:val="20"/>
          <w:szCs w:val="20"/>
        </w:rPr>
      </w:pPr>
      <w:r>
        <w:rPr>
          <w:rFonts w:ascii="Arial" w:eastAsia="游ゴシック Medium" w:hAnsi="Arial" w:hint="eastAsia"/>
          <w:kern w:val="0"/>
          <w:sz w:val="20"/>
          <w:szCs w:val="20"/>
        </w:rPr>
        <w:t>Table 1. SIB1 message contents in 5G</w:t>
      </w:r>
      <w:r w:rsidR="004C5068">
        <w:rPr>
          <w:rFonts w:ascii="Arial" w:eastAsia="游ゴシック Medium" w:hAnsi="Arial" w:hint="eastAsia"/>
          <w:kern w:val="0"/>
          <w:sz w:val="20"/>
          <w:szCs w:val="20"/>
        </w:rPr>
        <w:t xml:space="preserve"> NR</w:t>
      </w:r>
    </w:p>
    <w:tbl>
      <w:tblPr>
        <w:tblStyle w:val="ae"/>
        <w:tblW w:w="0" w:type="auto"/>
        <w:tblLook w:val="04A0" w:firstRow="1" w:lastRow="0" w:firstColumn="1" w:lastColumn="0" w:noHBand="0" w:noVBand="1"/>
      </w:tblPr>
      <w:tblGrid>
        <w:gridCol w:w="2547"/>
        <w:gridCol w:w="3871"/>
        <w:gridCol w:w="3210"/>
      </w:tblGrid>
      <w:tr w:rsidR="00B134D2" w:rsidRPr="00B134D2" w14:paraId="47AF4C81" w14:textId="77777777" w:rsidTr="00862C75">
        <w:tc>
          <w:tcPr>
            <w:tcW w:w="2547" w:type="dxa"/>
          </w:tcPr>
          <w:p w14:paraId="0A533659" w14:textId="3D07EDEC" w:rsidR="00B134D2" w:rsidRPr="00862C75" w:rsidRDefault="00B134D2" w:rsidP="008D64A4">
            <w:pPr>
              <w:widowControl/>
              <w:spacing w:after="120" w:line="240" w:lineRule="atLeast"/>
              <w:rPr>
                <w:rFonts w:ascii="Calibri" w:eastAsia="游ゴシック Medium" w:hAnsi="Calibri" w:cs="Calibri"/>
                <w:b/>
                <w:bCs/>
                <w:kern w:val="0"/>
                <w:sz w:val="20"/>
                <w:szCs w:val="20"/>
              </w:rPr>
            </w:pPr>
            <w:r w:rsidRPr="00862C75">
              <w:rPr>
                <w:rFonts w:ascii="Calibri" w:eastAsia="游ゴシック Medium" w:hAnsi="Calibri" w:cs="Calibri"/>
                <w:b/>
                <w:bCs/>
                <w:kern w:val="0"/>
                <w:sz w:val="20"/>
                <w:szCs w:val="20"/>
              </w:rPr>
              <w:t>I</w:t>
            </w:r>
            <w:r w:rsidR="001F3BCC" w:rsidRPr="00862C75">
              <w:rPr>
                <w:rFonts w:ascii="Calibri" w:eastAsia="游ゴシック Medium" w:hAnsi="Calibri" w:cs="Calibri"/>
                <w:b/>
                <w:bCs/>
                <w:kern w:val="0"/>
                <w:sz w:val="20"/>
                <w:szCs w:val="20"/>
              </w:rPr>
              <w:t>nformation</w:t>
            </w:r>
            <w:r w:rsidR="00CB2F6C">
              <w:rPr>
                <w:rFonts w:ascii="Calibri" w:eastAsia="游ゴシック Medium" w:hAnsi="Calibri" w:cs="Calibri" w:hint="eastAsia"/>
                <w:b/>
                <w:bCs/>
                <w:kern w:val="0"/>
                <w:sz w:val="20"/>
                <w:szCs w:val="20"/>
              </w:rPr>
              <w:t xml:space="preserve"> (</w:t>
            </w:r>
            <w:r w:rsidR="00CB2F6C">
              <w:rPr>
                <w:rFonts w:ascii="Calibri" w:eastAsia="游ゴシック Medium" w:hAnsi="Calibri" w:cs="Calibri"/>
                <w:b/>
                <w:bCs/>
                <w:kern w:val="0"/>
                <w:sz w:val="20"/>
                <w:szCs w:val="20"/>
              </w:rPr>
              <w:t>examp</w:t>
            </w:r>
            <w:r w:rsidR="00CB2F6C">
              <w:rPr>
                <w:rFonts w:ascii="Calibri" w:eastAsia="游ゴシック Medium" w:hAnsi="Calibri" w:cs="Calibri" w:hint="eastAsia"/>
                <w:b/>
                <w:bCs/>
                <w:kern w:val="0"/>
                <w:sz w:val="20"/>
                <w:szCs w:val="20"/>
              </w:rPr>
              <w:t>les)</w:t>
            </w:r>
          </w:p>
        </w:tc>
        <w:tc>
          <w:tcPr>
            <w:tcW w:w="3871" w:type="dxa"/>
          </w:tcPr>
          <w:p w14:paraId="35589959" w14:textId="3AEE61D5" w:rsidR="00B134D2" w:rsidRPr="00862C75" w:rsidRDefault="001F3BCC" w:rsidP="008D64A4">
            <w:pPr>
              <w:widowControl/>
              <w:spacing w:after="120" w:line="240" w:lineRule="atLeast"/>
              <w:rPr>
                <w:rFonts w:ascii="Calibri" w:eastAsia="游ゴシック Medium" w:hAnsi="Calibri" w:cs="Calibri"/>
                <w:b/>
                <w:bCs/>
                <w:kern w:val="0"/>
                <w:sz w:val="20"/>
                <w:szCs w:val="20"/>
              </w:rPr>
            </w:pPr>
            <w:r w:rsidRPr="00862C75">
              <w:rPr>
                <w:rFonts w:ascii="Calibri" w:eastAsia="游ゴシック Medium" w:hAnsi="Calibri" w:cs="Calibri"/>
                <w:b/>
                <w:bCs/>
                <w:kern w:val="0"/>
                <w:sz w:val="20"/>
                <w:szCs w:val="20"/>
              </w:rPr>
              <w:t>Contents (examples)</w:t>
            </w:r>
          </w:p>
        </w:tc>
        <w:tc>
          <w:tcPr>
            <w:tcW w:w="3210" w:type="dxa"/>
          </w:tcPr>
          <w:p w14:paraId="22FFBAD5" w14:textId="4CC35493" w:rsidR="00B134D2" w:rsidRPr="00862C75" w:rsidRDefault="00B134D2" w:rsidP="008D64A4">
            <w:pPr>
              <w:widowControl/>
              <w:spacing w:after="120" w:line="240" w:lineRule="atLeast"/>
              <w:rPr>
                <w:rFonts w:ascii="Calibri" w:eastAsia="游ゴシック Medium" w:hAnsi="Calibri" w:cs="Calibri"/>
                <w:b/>
                <w:bCs/>
                <w:kern w:val="0"/>
                <w:sz w:val="20"/>
                <w:szCs w:val="20"/>
              </w:rPr>
            </w:pPr>
            <w:r w:rsidRPr="00862C75">
              <w:rPr>
                <w:rFonts w:ascii="Calibri" w:eastAsia="游ゴシック Medium" w:hAnsi="Calibri" w:cs="Calibri"/>
                <w:b/>
                <w:bCs/>
                <w:kern w:val="0"/>
                <w:sz w:val="20"/>
                <w:szCs w:val="20"/>
              </w:rPr>
              <w:t>Essentiality</w:t>
            </w:r>
          </w:p>
        </w:tc>
      </w:tr>
      <w:tr w:rsidR="00B134D2" w:rsidRPr="00B134D2" w14:paraId="41B9BDA7" w14:textId="77777777" w:rsidTr="00862C75">
        <w:tc>
          <w:tcPr>
            <w:tcW w:w="2547" w:type="dxa"/>
          </w:tcPr>
          <w:p w14:paraId="2B16C383" w14:textId="3964F2D2" w:rsidR="00B134D2" w:rsidRPr="00862C75" w:rsidRDefault="001F3BCC" w:rsidP="008D64A4">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Cell Selection Info</w:t>
            </w:r>
          </w:p>
        </w:tc>
        <w:tc>
          <w:tcPr>
            <w:tcW w:w="3871" w:type="dxa"/>
          </w:tcPr>
          <w:p w14:paraId="2357397B" w14:textId="2FAC1687" w:rsidR="00B134D2" w:rsidRPr="00862C75" w:rsidRDefault="00B64944" w:rsidP="008D64A4">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Parameters associated with evaluation of quality and Rx level of </w:t>
            </w:r>
            <w:r>
              <w:rPr>
                <w:rFonts w:ascii="Calibri" w:eastAsia="游ゴシック Medium" w:hAnsi="Calibri" w:cs="Calibri"/>
                <w:kern w:val="0"/>
                <w:sz w:val="20"/>
                <w:szCs w:val="20"/>
              </w:rPr>
              <w:t>serving</w:t>
            </w:r>
            <w:r>
              <w:rPr>
                <w:rFonts w:ascii="Calibri" w:eastAsia="游ゴシック Medium" w:hAnsi="Calibri" w:cs="Calibri" w:hint="eastAsia"/>
                <w:kern w:val="0"/>
                <w:sz w:val="20"/>
                <w:szCs w:val="20"/>
              </w:rPr>
              <w:t xml:space="preserve"> cell</w:t>
            </w:r>
          </w:p>
        </w:tc>
        <w:tc>
          <w:tcPr>
            <w:tcW w:w="3210" w:type="dxa"/>
          </w:tcPr>
          <w:p w14:paraId="6444E2B2" w14:textId="49AC5478" w:rsidR="00B134D2" w:rsidRPr="00862C75" w:rsidRDefault="00B64944" w:rsidP="008D64A4">
            <w:pPr>
              <w:widowControl/>
              <w:spacing w:after="120" w:line="240" w:lineRule="atLeast"/>
              <w:rPr>
                <w:rFonts w:ascii="Calibri" w:eastAsia="游ゴシック Medium" w:hAnsi="Calibri" w:cs="Calibri"/>
                <w:kern w:val="0"/>
                <w:sz w:val="20"/>
                <w:szCs w:val="20"/>
              </w:rPr>
            </w:pPr>
            <w:r w:rsidRPr="00862C75">
              <w:rPr>
                <w:rFonts w:ascii="Calibri" w:eastAsia="游ゴシック Medium" w:hAnsi="Calibri" w:cs="Calibri"/>
                <w:b/>
                <w:bCs/>
                <w:kern w:val="0"/>
                <w:sz w:val="20"/>
                <w:szCs w:val="20"/>
              </w:rPr>
              <w:t>Essential</w:t>
            </w:r>
            <w:r>
              <w:rPr>
                <w:rFonts w:ascii="Calibri" w:eastAsia="游ゴシック Medium" w:hAnsi="Calibri" w:cs="Calibri" w:hint="eastAsia"/>
                <w:kern w:val="0"/>
                <w:sz w:val="20"/>
                <w:szCs w:val="20"/>
              </w:rPr>
              <w:t xml:space="preserve"> for cell </w:t>
            </w:r>
            <w:r>
              <w:rPr>
                <w:rFonts w:ascii="Calibri" w:eastAsia="游ゴシック Medium" w:hAnsi="Calibri" w:cs="Calibri"/>
                <w:kern w:val="0"/>
                <w:sz w:val="20"/>
                <w:szCs w:val="20"/>
              </w:rPr>
              <w:t>camping</w:t>
            </w:r>
          </w:p>
        </w:tc>
      </w:tr>
      <w:tr w:rsidR="00B134D2" w:rsidRPr="00B134D2" w14:paraId="737B818D" w14:textId="77777777" w:rsidTr="00862C75">
        <w:tc>
          <w:tcPr>
            <w:tcW w:w="2547" w:type="dxa"/>
          </w:tcPr>
          <w:p w14:paraId="0DAD743B" w14:textId="0694496A" w:rsidR="00B134D2" w:rsidRPr="00862C75" w:rsidRDefault="001F3BCC" w:rsidP="008D64A4">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Cell Access Related Info</w:t>
            </w:r>
          </w:p>
        </w:tc>
        <w:tc>
          <w:tcPr>
            <w:tcW w:w="3871" w:type="dxa"/>
          </w:tcPr>
          <w:p w14:paraId="5250B6A0" w14:textId="47DDFED7" w:rsidR="00B134D2" w:rsidRPr="00862C75" w:rsidRDefault="00E86042" w:rsidP="008D64A4">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PLMN info</w:t>
            </w:r>
            <w:r w:rsidR="00DE6F1A">
              <w:rPr>
                <w:rFonts w:ascii="Calibri" w:eastAsia="游ゴシック Medium" w:hAnsi="Calibri" w:cs="Calibri" w:hint="eastAsia"/>
                <w:kern w:val="0"/>
                <w:sz w:val="20"/>
                <w:szCs w:val="20"/>
              </w:rPr>
              <w:t xml:space="preserve"> (</w:t>
            </w:r>
            <w:r w:rsidR="00544E94">
              <w:rPr>
                <w:rFonts w:ascii="Calibri" w:eastAsia="游ゴシック Medium" w:hAnsi="Calibri" w:cs="Calibri" w:hint="eastAsia"/>
                <w:kern w:val="0"/>
                <w:sz w:val="20"/>
                <w:szCs w:val="20"/>
              </w:rPr>
              <w:t xml:space="preserve">e.g. </w:t>
            </w:r>
            <w:r w:rsidR="00DE6F1A">
              <w:rPr>
                <w:rFonts w:ascii="Calibri" w:eastAsia="游ゴシック Medium" w:hAnsi="Calibri" w:cs="Calibri" w:hint="eastAsia"/>
                <w:kern w:val="0"/>
                <w:sz w:val="20"/>
                <w:szCs w:val="20"/>
              </w:rPr>
              <w:t>PLMN ID, TAC, RAN area code, Cell identity)</w:t>
            </w:r>
            <w:r>
              <w:rPr>
                <w:rFonts w:ascii="Calibri" w:eastAsia="游ゴシック Medium" w:hAnsi="Calibri" w:cs="Calibri" w:hint="eastAsia"/>
                <w:kern w:val="0"/>
                <w:sz w:val="20"/>
                <w:szCs w:val="20"/>
              </w:rPr>
              <w:t xml:space="preserve">, </w:t>
            </w:r>
            <w:r w:rsidR="00DE6F1A">
              <w:rPr>
                <w:rFonts w:ascii="Calibri" w:eastAsia="游ゴシック Medium" w:hAnsi="Calibri" w:cs="Calibri" w:hint="eastAsia"/>
                <w:kern w:val="0"/>
                <w:sz w:val="20"/>
                <w:szCs w:val="20"/>
              </w:rPr>
              <w:t xml:space="preserve">cell reservation info, </w:t>
            </w:r>
            <w:r w:rsidR="00D40CFF">
              <w:rPr>
                <w:rFonts w:ascii="Calibri" w:eastAsia="游ゴシック Medium" w:hAnsi="Calibri" w:cs="Calibri" w:hint="eastAsia"/>
                <w:kern w:val="0"/>
                <w:sz w:val="20"/>
                <w:szCs w:val="20"/>
              </w:rPr>
              <w:t>NPN info</w:t>
            </w:r>
          </w:p>
        </w:tc>
        <w:tc>
          <w:tcPr>
            <w:tcW w:w="3210" w:type="dxa"/>
          </w:tcPr>
          <w:p w14:paraId="7D7B04FE" w14:textId="43BCE851" w:rsidR="00B134D2" w:rsidRPr="00862C75" w:rsidRDefault="00B64944" w:rsidP="008D64A4">
            <w:pPr>
              <w:widowControl/>
              <w:spacing w:after="120" w:line="240" w:lineRule="atLeast"/>
              <w:rPr>
                <w:rFonts w:ascii="Calibri" w:eastAsia="游ゴシック Medium" w:hAnsi="Calibri" w:cs="Calibri"/>
                <w:kern w:val="0"/>
                <w:sz w:val="20"/>
                <w:szCs w:val="20"/>
              </w:rPr>
            </w:pPr>
            <w:r w:rsidRPr="00862C75">
              <w:rPr>
                <w:rFonts w:ascii="Calibri" w:eastAsia="游ゴシック Medium" w:hAnsi="Calibri" w:cs="Calibri"/>
                <w:b/>
                <w:bCs/>
                <w:kern w:val="0"/>
                <w:sz w:val="20"/>
                <w:szCs w:val="20"/>
              </w:rPr>
              <w:t>Essential</w:t>
            </w:r>
            <w:r>
              <w:rPr>
                <w:rFonts w:ascii="Calibri" w:eastAsia="游ゴシック Medium" w:hAnsi="Calibri" w:cs="Calibri" w:hint="eastAsia"/>
                <w:kern w:val="0"/>
                <w:sz w:val="20"/>
                <w:szCs w:val="20"/>
              </w:rPr>
              <w:t xml:space="preserve"> for cell access</w:t>
            </w:r>
          </w:p>
        </w:tc>
      </w:tr>
      <w:tr w:rsidR="006C1E60" w:rsidRPr="006C1E60" w14:paraId="6D10113B" w14:textId="77777777" w:rsidTr="00862C75">
        <w:tc>
          <w:tcPr>
            <w:tcW w:w="2547" w:type="dxa"/>
          </w:tcPr>
          <w:p w14:paraId="45A266F6" w14:textId="729E8D52" w:rsidR="006C1E60" w:rsidRDefault="006C1E60" w:rsidP="008D64A4">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SI Scheduling Info</w:t>
            </w:r>
          </w:p>
        </w:tc>
        <w:tc>
          <w:tcPr>
            <w:tcW w:w="3871" w:type="dxa"/>
          </w:tcPr>
          <w:p w14:paraId="0254D685" w14:textId="55EE1D6D" w:rsidR="006C1E60" w:rsidRPr="006C1E60" w:rsidRDefault="0031722D" w:rsidP="008D64A4">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Information for acquisition of SI messages</w:t>
            </w:r>
            <w:r w:rsidR="00544E94">
              <w:rPr>
                <w:rFonts w:ascii="Calibri" w:eastAsia="游ゴシック Medium" w:hAnsi="Calibri" w:cs="Calibri" w:hint="eastAsia"/>
                <w:kern w:val="0"/>
                <w:sz w:val="20"/>
                <w:szCs w:val="20"/>
              </w:rPr>
              <w:t xml:space="preserve"> (e.g. SIB mapping, window, </w:t>
            </w:r>
            <w:r w:rsidR="00FA3D9B">
              <w:rPr>
                <w:rFonts w:ascii="Calibri" w:eastAsia="游ゴシック Medium" w:hAnsi="Calibri" w:cs="Calibri" w:hint="eastAsia"/>
                <w:kern w:val="0"/>
                <w:sz w:val="20"/>
                <w:szCs w:val="20"/>
              </w:rPr>
              <w:t xml:space="preserve">periodicity, </w:t>
            </w:r>
            <w:r w:rsidR="00544E94">
              <w:rPr>
                <w:rFonts w:ascii="Calibri" w:eastAsia="游ゴシック Medium" w:hAnsi="Calibri" w:cs="Calibri" w:hint="eastAsia"/>
                <w:kern w:val="0"/>
                <w:sz w:val="20"/>
                <w:szCs w:val="20"/>
              </w:rPr>
              <w:t>SI request config)</w:t>
            </w:r>
          </w:p>
        </w:tc>
        <w:tc>
          <w:tcPr>
            <w:tcW w:w="3210" w:type="dxa"/>
          </w:tcPr>
          <w:p w14:paraId="0BB6560E" w14:textId="3B8B3965" w:rsidR="006C1E60" w:rsidRPr="00D639F7" w:rsidRDefault="00B64944" w:rsidP="008D64A4">
            <w:pPr>
              <w:widowControl/>
              <w:spacing w:after="120" w:line="240" w:lineRule="atLeast"/>
              <w:rPr>
                <w:rFonts w:ascii="Calibri" w:eastAsia="游ゴシック Medium" w:hAnsi="Calibri" w:cs="Calibri"/>
                <w:kern w:val="0"/>
                <w:sz w:val="20"/>
                <w:szCs w:val="20"/>
              </w:rPr>
            </w:pPr>
            <w:r w:rsidRPr="00862C75">
              <w:rPr>
                <w:rFonts w:ascii="Calibri" w:eastAsia="游ゴシック Medium" w:hAnsi="Calibri" w:cs="Calibri"/>
                <w:b/>
                <w:bCs/>
                <w:kern w:val="0"/>
                <w:sz w:val="20"/>
                <w:szCs w:val="20"/>
              </w:rPr>
              <w:t>Essential</w:t>
            </w:r>
            <w:r>
              <w:rPr>
                <w:rFonts w:ascii="Calibri" w:eastAsia="游ゴシック Medium" w:hAnsi="Calibri" w:cs="Calibri" w:hint="eastAsia"/>
                <w:kern w:val="0"/>
                <w:sz w:val="20"/>
                <w:szCs w:val="20"/>
              </w:rPr>
              <w:t xml:space="preserve"> for </w:t>
            </w:r>
            <w:r w:rsidR="00AD3CE4">
              <w:rPr>
                <w:rFonts w:ascii="Calibri" w:eastAsia="游ゴシック Medium" w:hAnsi="Calibri" w:cs="Calibri" w:hint="eastAsia"/>
                <w:kern w:val="0"/>
                <w:sz w:val="20"/>
                <w:szCs w:val="20"/>
              </w:rPr>
              <w:t xml:space="preserve">cell </w:t>
            </w:r>
            <w:r w:rsidR="00D639F7">
              <w:rPr>
                <w:rFonts w:ascii="Calibri" w:eastAsia="游ゴシック Medium" w:hAnsi="Calibri" w:cs="Calibri" w:hint="eastAsia"/>
                <w:kern w:val="0"/>
                <w:sz w:val="20"/>
                <w:szCs w:val="20"/>
              </w:rPr>
              <w:t xml:space="preserve">access, </w:t>
            </w:r>
            <w:r w:rsidR="00D465AC">
              <w:rPr>
                <w:rFonts w:ascii="Calibri" w:eastAsia="游ゴシック Medium" w:hAnsi="Calibri" w:cs="Calibri" w:hint="eastAsia"/>
                <w:kern w:val="0"/>
                <w:sz w:val="20"/>
                <w:szCs w:val="20"/>
              </w:rPr>
              <w:t>service</w:t>
            </w:r>
          </w:p>
        </w:tc>
      </w:tr>
      <w:tr w:rsidR="001F3BCC" w:rsidRPr="001F3BCC" w14:paraId="7F2FC9AE" w14:textId="77777777" w:rsidTr="00862C75">
        <w:tc>
          <w:tcPr>
            <w:tcW w:w="2547" w:type="dxa"/>
          </w:tcPr>
          <w:p w14:paraId="671EC4B0" w14:textId="7AC90209" w:rsidR="001F3BCC" w:rsidRDefault="00CB2F6C" w:rsidP="008D64A4">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Serving Cell Config Common</w:t>
            </w:r>
          </w:p>
        </w:tc>
        <w:tc>
          <w:tcPr>
            <w:tcW w:w="3871" w:type="dxa"/>
          </w:tcPr>
          <w:p w14:paraId="226C72E0" w14:textId="5900389E" w:rsidR="001F3BCC" w:rsidRPr="001F3BCC" w:rsidRDefault="00ED6FED" w:rsidP="008D64A4">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Cell specific parameters (e.g. PCI, DL/UL common configuration, </w:t>
            </w:r>
            <w:r w:rsidR="00220A9C">
              <w:rPr>
                <w:rFonts w:ascii="Calibri" w:eastAsia="游ゴシック Medium" w:hAnsi="Calibri" w:cs="Calibri" w:hint="eastAsia"/>
                <w:kern w:val="0"/>
                <w:sz w:val="20"/>
                <w:szCs w:val="20"/>
              </w:rPr>
              <w:t>SSB positions within a burst, TDD config, NTN config)</w:t>
            </w:r>
          </w:p>
        </w:tc>
        <w:tc>
          <w:tcPr>
            <w:tcW w:w="3210" w:type="dxa"/>
          </w:tcPr>
          <w:p w14:paraId="357FB42C" w14:textId="5564C15A" w:rsidR="001F3BCC" w:rsidRPr="001F3BCC" w:rsidRDefault="00B64944" w:rsidP="008D64A4">
            <w:pPr>
              <w:widowControl/>
              <w:spacing w:after="120" w:line="240" w:lineRule="atLeast"/>
              <w:rPr>
                <w:rFonts w:ascii="Calibri" w:eastAsia="游ゴシック Medium" w:hAnsi="Calibri" w:cs="Calibri"/>
                <w:kern w:val="0"/>
                <w:sz w:val="20"/>
                <w:szCs w:val="20"/>
              </w:rPr>
            </w:pPr>
            <w:r w:rsidRPr="00862C75">
              <w:rPr>
                <w:rFonts w:ascii="Calibri" w:eastAsia="游ゴシック Medium" w:hAnsi="Calibri" w:cs="Calibri"/>
                <w:b/>
                <w:bCs/>
                <w:kern w:val="0"/>
                <w:sz w:val="20"/>
                <w:szCs w:val="20"/>
              </w:rPr>
              <w:t>Essential</w:t>
            </w:r>
            <w:r>
              <w:rPr>
                <w:rFonts w:ascii="Calibri" w:eastAsia="游ゴシック Medium" w:hAnsi="Calibri" w:cs="Calibri" w:hint="eastAsia"/>
                <w:kern w:val="0"/>
                <w:sz w:val="20"/>
                <w:szCs w:val="20"/>
              </w:rPr>
              <w:t xml:space="preserve"> for cell camping and cell access</w:t>
            </w:r>
          </w:p>
        </w:tc>
      </w:tr>
      <w:tr w:rsidR="000E2703" w:rsidRPr="001F3BCC" w14:paraId="221C47F9" w14:textId="77777777" w:rsidTr="00862C75">
        <w:tc>
          <w:tcPr>
            <w:tcW w:w="2547" w:type="dxa"/>
          </w:tcPr>
          <w:p w14:paraId="17E0E5D8" w14:textId="1F31EBFE" w:rsidR="000E2703" w:rsidRDefault="000E2703" w:rsidP="000E2703">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UAC Barring Info</w:t>
            </w:r>
          </w:p>
        </w:tc>
        <w:tc>
          <w:tcPr>
            <w:tcW w:w="3871" w:type="dxa"/>
          </w:tcPr>
          <w:p w14:paraId="29DE5980" w14:textId="339C295A" w:rsidR="000E2703" w:rsidRPr="001F3BCC" w:rsidRDefault="000E2703" w:rsidP="000E2703">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kern w:val="0"/>
                <w:sz w:val="20"/>
                <w:szCs w:val="20"/>
              </w:rPr>
              <w:t>Access</w:t>
            </w:r>
            <w:r>
              <w:rPr>
                <w:rFonts w:ascii="Calibri" w:eastAsia="游ゴシック Medium" w:hAnsi="Calibri" w:cs="Calibri" w:hint="eastAsia"/>
                <w:kern w:val="0"/>
                <w:sz w:val="20"/>
                <w:szCs w:val="20"/>
              </w:rPr>
              <w:t xml:space="preserve"> control parameters</w:t>
            </w:r>
          </w:p>
        </w:tc>
        <w:tc>
          <w:tcPr>
            <w:tcW w:w="3210" w:type="dxa"/>
          </w:tcPr>
          <w:p w14:paraId="521C48A8" w14:textId="74FB2935" w:rsidR="000E2703" w:rsidRPr="001F3BCC" w:rsidRDefault="000E2703" w:rsidP="000E2703">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Crucial under certain condition (e.g., cell overload)</w:t>
            </w:r>
          </w:p>
        </w:tc>
      </w:tr>
      <w:tr w:rsidR="000E2703" w:rsidRPr="001F3BCC" w14:paraId="6FDFE066" w14:textId="77777777" w:rsidTr="00862C75">
        <w:tc>
          <w:tcPr>
            <w:tcW w:w="2547" w:type="dxa"/>
          </w:tcPr>
          <w:p w14:paraId="66E371CA" w14:textId="77777777" w:rsidR="000E2703" w:rsidRDefault="000E2703" w:rsidP="00837845">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IMS Emergency Support</w:t>
            </w:r>
          </w:p>
        </w:tc>
        <w:tc>
          <w:tcPr>
            <w:tcW w:w="3871" w:type="dxa"/>
          </w:tcPr>
          <w:p w14:paraId="3E913A15" w14:textId="2DC2892E" w:rsidR="000E2703" w:rsidRPr="001F3BCC" w:rsidRDefault="000E2703" w:rsidP="00837845">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A flag </w:t>
            </w:r>
            <w:r w:rsidR="00C75295">
              <w:rPr>
                <w:rFonts w:ascii="Calibri" w:eastAsia="游ゴシック Medium" w:hAnsi="Calibri" w:cs="Calibri" w:hint="eastAsia"/>
                <w:kern w:val="0"/>
                <w:sz w:val="20"/>
                <w:szCs w:val="20"/>
              </w:rPr>
              <w:t xml:space="preserve">for </w:t>
            </w:r>
            <w:r>
              <w:rPr>
                <w:rFonts w:ascii="Calibri" w:eastAsia="游ゴシック Medium" w:hAnsi="Calibri" w:cs="Calibri" w:hint="eastAsia"/>
                <w:kern w:val="0"/>
                <w:sz w:val="20"/>
                <w:szCs w:val="20"/>
              </w:rPr>
              <w:t>support of IMS emergency call</w:t>
            </w:r>
          </w:p>
        </w:tc>
        <w:tc>
          <w:tcPr>
            <w:tcW w:w="3210" w:type="dxa"/>
          </w:tcPr>
          <w:p w14:paraId="646E2074" w14:textId="77777777" w:rsidR="000E2703" w:rsidRPr="001F3BCC" w:rsidRDefault="000E2703" w:rsidP="00837845">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Vital for emergency</w:t>
            </w:r>
          </w:p>
        </w:tc>
      </w:tr>
      <w:tr w:rsidR="000E2703" w:rsidRPr="001F3BCC" w14:paraId="44B5290E" w14:textId="77777777" w:rsidTr="00862C75">
        <w:tc>
          <w:tcPr>
            <w:tcW w:w="2547" w:type="dxa"/>
          </w:tcPr>
          <w:p w14:paraId="19E102BE" w14:textId="17EB3D5F" w:rsidR="000E2703" w:rsidRDefault="000E2703" w:rsidP="000E2703">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HSDN Cell </w:t>
            </w:r>
          </w:p>
        </w:tc>
        <w:tc>
          <w:tcPr>
            <w:tcW w:w="3871" w:type="dxa"/>
          </w:tcPr>
          <w:p w14:paraId="6832F9E7" w14:textId="020DAA00" w:rsidR="000E2703" w:rsidRPr="001F3BCC" w:rsidRDefault="000E2703" w:rsidP="000E2703">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A flag </w:t>
            </w:r>
            <w:r w:rsidR="00C75295">
              <w:rPr>
                <w:rFonts w:ascii="Calibri" w:eastAsia="游ゴシック Medium" w:hAnsi="Calibri" w:cs="Calibri" w:hint="eastAsia"/>
                <w:kern w:val="0"/>
                <w:sz w:val="20"/>
                <w:szCs w:val="20"/>
              </w:rPr>
              <w:t xml:space="preserve">for </w:t>
            </w:r>
            <w:r>
              <w:rPr>
                <w:rFonts w:ascii="Calibri" w:eastAsia="游ゴシック Medium" w:hAnsi="Calibri" w:cs="Calibri" w:hint="eastAsia"/>
                <w:kern w:val="0"/>
                <w:sz w:val="20"/>
                <w:szCs w:val="20"/>
              </w:rPr>
              <w:t>support of HSDN</w:t>
            </w:r>
          </w:p>
        </w:tc>
        <w:tc>
          <w:tcPr>
            <w:tcW w:w="3210" w:type="dxa"/>
          </w:tcPr>
          <w:p w14:paraId="06AA0CAE" w14:textId="4B0BE8FD" w:rsidR="000E2703" w:rsidRPr="001F3BCC" w:rsidRDefault="009F645B" w:rsidP="000E2703">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Important in HSDN cell deployment</w:t>
            </w:r>
          </w:p>
        </w:tc>
      </w:tr>
      <w:tr w:rsidR="000E2703" w:rsidRPr="001F3BCC" w14:paraId="3BB5AAC3" w14:textId="77777777" w:rsidTr="00862C75">
        <w:tc>
          <w:tcPr>
            <w:tcW w:w="2547" w:type="dxa"/>
          </w:tcPr>
          <w:p w14:paraId="370791E3" w14:textId="179A9782" w:rsidR="000E2703" w:rsidRDefault="000E2703" w:rsidP="000E2703">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RedCap Config Common</w:t>
            </w:r>
          </w:p>
        </w:tc>
        <w:tc>
          <w:tcPr>
            <w:tcW w:w="3871" w:type="dxa"/>
          </w:tcPr>
          <w:p w14:paraId="387472E1" w14:textId="545B778F" w:rsidR="000E2703" w:rsidRPr="001F3BCC" w:rsidRDefault="00AF214D" w:rsidP="000E2703">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A flag </w:t>
            </w:r>
            <w:r w:rsidR="00C75295">
              <w:rPr>
                <w:rFonts w:ascii="Calibri" w:eastAsia="游ゴシック Medium" w:hAnsi="Calibri" w:cs="Calibri" w:hint="eastAsia"/>
                <w:kern w:val="0"/>
                <w:sz w:val="20"/>
                <w:szCs w:val="20"/>
              </w:rPr>
              <w:t>for</w:t>
            </w:r>
            <w:r>
              <w:rPr>
                <w:rFonts w:ascii="Calibri" w:eastAsia="游ゴシック Medium" w:hAnsi="Calibri" w:cs="Calibri" w:hint="eastAsia"/>
                <w:kern w:val="0"/>
                <w:sz w:val="20"/>
                <w:szCs w:val="20"/>
              </w:rPr>
              <w:t xml:space="preserve"> support of RedCap, RedCap specific </w:t>
            </w:r>
            <w:r w:rsidR="00C75295">
              <w:rPr>
                <w:rFonts w:ascii="Calibri" w:eastAsia="游ゴシック Medium" w:hAnsi="Calibri" w:cs="Calibri" w:hint="eastAsia"/>
                <w:kern w:val="0"/>
                <w:sz w:val="20"/>
                <w:szCs w:val="20"/>
              </w:rPr>
              <w:t>cell barring</w:t>
            </w:r>
            <w:r>
              <w:rPr>
                <w:rFonts w:ascii="Calibri" w:eastAsia="游ゴシック Medium" w:hAnsi="Calibri" w:cs="Calibri" w:hint="eastAsia"/>
                <w:kern w:val="0"/>
                <w:sz w:val="20"/>
                <w:szCs w:val="20"/>
              </w:rPr>
              <w:t>, cell configuration</w:t>
            </w:r>
          </w:p>
        </w:tc>
        <w:tc>
          <w:tcPr>
            <w:tcW w:w="3210" w:type="dxa"/>
          </w:tcPr>
          <w:p w14:paraId="6667EB2A" w14:textId="3DBBE013" w:rsidR="000E2703" w:rsidRPr="001F3BCC" w:rsidRDefault="009F645B" w:rsidP="000E2703">
            <w:pPr>
              <w:widowControl/>
              <w:spacing w:after="120" w:line="240" w:lineRule="atLeast"/>
              <w:rPr>
                <w:rFonts w:ascii="Calibri" w:eastAsia="游ゴシック Medium" w:hAnsi="Calibri" w:cs="Calibri"/>
                <w:kern w:val="0"/>
                <w:sz w:val="20"/>
                <w:szCs w:val="20"/>
              </w:rPr>
            </w:pPr>
            <w:r w:rsidRPr="00862C75">
              <w:rPr>
                <w:rFonts w:ascii="Calibri" w:eastAsia="游ゴシック Medium" w:hAnsi="Calibri" w:cs="Calibri"/>
                <w:b/>
                <w:bCs/>
                <w:kern w:val="0"/>
                <w:sz w:val="20"/>
                <w:szCs w:val="20"/>
              </w:rPr>
              <w:t>Essential</w:t>
            </w:r>
            <w:r>
              <w:rPr>
                <w:rFonts w:ascii="Calibri" w:eastAsia="游ゴシック Medium" w:hAnsi="Calibri" w:cs="Calibri" w:hint="eastAsia"/>
                <w:kern w:val="0"/>
                <w:sz w:val="20"/>
                <w:szCs w:val="20"/>
              </w:rPr>
              <w:t xml:space="preserve"> for RedCap UEs</w:t>
            </w:r>
          </w:p>
        </w:tc>
      </w:tr>
      <w:tr w:rsidR="009F645B" w:rsidRPr="001F3BCC" w14:paraId="7B673209" w14:textId="77777777" w:rsidTr="00862C75">
        <w:tc>
          <w:tcPr>
            <w:tcW w:w="2547" w:type="dxa"/>
          </w:tcPr>
          <w:p w14:paraId="4373D6B6" w14:textId="7DDD9866" w:rsidR="009F645B" w:rsidRDefault="009F645B" w:rsidP="009F645B">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Cell Barred NTN</w:t>
            </w:r>
          </w:p>
        </w:tc>
        <w:tc>
          <w:tcPr>
            <w:tcW w:w="3871" w:type="dxa"/>
          </w:tcPr>
          <w:p w14:paraId="4E00E85F" w14:textId="68429816" w:rsidR="009F645B" w:rsidRPr="001F3BCC" w:rsidRDefault="00C75295" w:rsidP="009F645B">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NTN specific cell barring</w:t>
            </w:r>
          </w:p>
        </w:tc>
        <w:tc>
          <w:tcPr>
            <w:tcW w:w="3210" w:type="dxa"/>
          </w:tcPr>
          <w:p w14:paraId="13DF5FB4" w14:textId="57E7A952" w:rsidR="009F645B" w:rsidRPr="001F3BCC" w:rsidRDefault="009F645B" w:rsidP="009F645B">
            <w:pPr>
              <w:widowControl/>
              <w:spacing w:after="120" w:line="240" w:lineRule="atLeast"/>
              <w:rPr>
                <w:rFonts w:ascii="Calibri" w:eastAsia="游ゴシック Medium" w:hAnsi="Calibri" w:cs="Calibri"/>
                <w:kern w:val="0"/>
                <w:sz w:val="20"/>
                <w:szCs w:val="20"/>
              </w:rPr>
            </w:pPr>
            <w:r w:rsidRPr="00862C75">
              <w:rPr>
                <w:rFonts w:ascii="Calibri" w:eastAsia="游ゴシック Medium" w:hAnsi="Calibri" w:cs="Calibri"/>
                <w:b/>
                <w:bCs/>
                <w:kern w:val="0"/>
                <w:sz w:val="20"/>
                <w:szCs w:val="20"/>
              </w:rPr>
              <w:t>Essential</w:t>
            </w:r>
            <w:r>
              <w:rPr>
                <w:rFonts w:ascii="Calibri" w:eastAsia="游ゴシック Medium" w:hAnsi="Calibri" w:cs="Calibri" w:hint="eastAsia"/>
                <w:kern w:val="0"/>
                <w:sz w:val="20"/>
                <w:szCs w:val="20"/>
              </w:rPr>
              <w:t xml:space="preserve"> for NTN UEs</w:t>
            </w:r>
          </w:p>
        </w:tc>
      </w:tr>
      <w:tr w:rsidR="004E5801" w:rsidRPr="002E5E44" w14:paraId="60507598" w14:textId="77777777" w:rsidTr="00862C75">
        <w:tc>
          <w:tcPr>
            <w:tcW w:w="2547" w:type="dxa"/>
          </w:tcPr>
          <w:p w14:paraId="6FEFA5DC" w14:textId="6983CD3E" w:rsidR="004E5801" w:rsidRDefault="004E5801" w:rsidP="004E5801">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lastRenderedPageBreak/>
              <w:t>Cell Barred NES</w:t>
            </w:r>
          </w:p>
        </w:tc>
        <w:tc>
          <w:tcPr>
            <w:tcW w:w="3871" w:type="dxa"/>
          </w:tcPr>
          <w:p w14:paraId="57BAE30E" w14:textId="45693D6C" w:rsidR="004E5801" w:rsidRPr="001F3BCC" w:rsidRDefault="004E5801" w:rsidP="004E5801">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NES C</w:t>
            </w:r>
            <w:r>
              <w:rPr>
                <w:rFonts w:ascii="Calibri" w:eastAsia="游ゴシック Medium" w:hAnsi="Calibri" w:cs="Calibri"/>
                <w:kern w:val="0"/>
                <w:sz w:val="20"/>
                <w:szCs w:val="20"/>
              </w:rPr>
              <w:t>e</w:t>
            </w:r>
            <w:r>
              <w:rPr>
                <w:rFonts w:ascii="Calibri" w:eastAsia="游ゴシック Medium" w:hAnsi="Calibri" w:cs="Calibri" w:hint="eastAsia"/>
                <w:kern w:val="0"/>
                <w:sz w:val="20"/>
                <w:szCs w:val="20"/>
              </w:rPr>
              <w:t>ll DTX/DRX specific cell barring (only sent in notBarred case)</w:t>
            </w:r>
          </w:p>
        </w:tc>
        <w:tc>
          <w:tcPr>
            <w:tcW w:w="3210" w:type="dxa"/>
          </w:tcPr>
          <w:p w14:paraId="37A56CEC" w14:textId="543C815C" w:rsidR="004E5801" w:rsidRPr="008626CC" w:rsidRDefault="004E5801" w:rsidP="004E5801">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Important to make feature beneficial</w:t>
            </w:r>
          </w:p>
        </w:tc>
      </w:tr>
      <w:tr w:rsidR="004E5801" w:rsidRPr="001F3BCC" w14:paraId="51EA200E" w14:textId="77777777" w:rsidTr="00862C75">
        <w:tc>
          <w:tcPr>
            <w:tcW w:w="2547" w:type="dxa"/>
          </w:tcPr>
          <w:p w14:paraId="23D572F5" w14:textId="05AA0450" w:rsidR="004E5801" w:rsidRDefault="004E5801" w:rsidP="004E5801">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Idle Mode Measurements </w:t>
            </w:r>
          </w:p>
        </w:tc>
        <w:tc>
          <w:tcPr>
            <w:tcW w:w="3871" w:type="dxa"/>
          </w:tcPr>
          <w:p w14:paraId="4EA7F2E6" w14:textId="349D0FF3" w:rsidR="004E5801" w:rsidRPr="001F3BCC" w:rsidRDefault="004E5801" w:rsidP="004E5801">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A flag of support of HSDN</w:t>
            </w:r>
          </w:p>
        </w:tc>
        <w:tc>
          <w:tcPr>
            <w:tcW w:w="3210" w:type="dxa"/>
          </w:tcPr>
          <w:p w14:paraId="1C1E4FDA" w14:textId="2EFE453B" w:rsidR="004E5801" w:rsidRPr="001F3BCC" w:rsidRDefault="004E5801" w:rsidP="004E5801">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Important to make feature beneficial</w:t>
            </w:r>
          </w:p>
        </w:tc>
      </w:tr>
      <w:tr w:rsidR="004E5801" w:rsidRPr="001F3BCC" w14:paraId="4110BEFE" w14:textId="77777777" w:rsidTr="00862C75">
        <w:tc>
          <w:tcPr>
            <w:tcW w:w="2547" w:type="dxa"/>
          </w:tcPr>
          <w:p w14:paraId="387B76CD" w14:textId="1748B46D" w:rsidR="004E5801" w:rsidRDefault="004E5801" w:rsidP="004E5801">
            <w:pPr>
              <w:widowControl/>
              <w:spacing w:after="12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 . . </w:t>
            </w:r>
          </w:p>
        </w:tc>
        <w:tc>
          <w:tcPr>
            <w:tcW w:w="3871" w:type="dxa"/>
          </w:tcPr>
          <w:p w14:paraId="7389673E" w14:textId="77777777" w:rsidR="004E5801" w:rsidRPr="001F3BCC" w:rsidRDefault="004E5801" w:rsidP="004E5801">
            <w:pPr>
              <w:widowControl/>
              <w:spacing w:after="120" w:line="240" w:lineRule="atLeast"/>
              <w:rPr>
                <w:rFonts w:ascii="Calibri" w:eastAsia="游ゴシック Medium" w:hAnsi="Calibri" w:cs="Calibri"/>
                <w:kern w:val="0"/>
                <w:sz w:val="20"/>
                <w:szCs w:val="20"/>
              </w:rPr>
            </w:pPr>
          </w:p>
        </w:tc>
        <w:tc>
          <w:tcPr>
            <w:tcW w:w="3210" w:type="dxa"/>
          </w:tcPr>
          <w:p w14:paraId="794AAE61" w14:textId="77777777" w:rsidR="004E5801" w:rsidRPr="001F3BCC" w:rsidRDefault="004E5801" w:rsidP="004E5801">
            <w:pPr>
              <w:widowControl/>
              <w:spacing w:after="120" w:line="240" w:lineRule="atLeast"/>
              <w:rPr>
                <w:rFonts w:ascii="Calibri" w:eastAsia="游ゴシック Medium" w:hAnsi="Calibri" w:cs="Calibri"/>
                <w:kern w:val="0"/>
                <w:sz w:val="20"/>
                <w:szCs w:val="20"/>
              </w:rPr>
            </w:pPr>
          </w:p>
        </w:tc>
      </w:tr>
    </w:tbl>
    <w:p w14:paraId="2E11CE80" w14:textId="77777777" w:rsidR="00B134D2" w:rsidRDefault="00B134D2" w:rsidP="008D64A4">
      <w:pPr>
        <w:widowControl/>
        <w:spacing w:after="120" w:line="240" w:lineRule="atLeast"/>
        <w:rPr>
          <w:rFonts w:ascii="Arial" w:eastAsia="游ゴシック Medium" w:hAnsi="Arial"/>
          <w:kern w:val="0"/>
          <w:sz w:val="20"/>
          <w:szCs w:val="20"/>
        </w:rPr>
      </w:pPr>
    </w:p>
    <w:p w14:paraId="56384F89" w14:textId="4C92B38C" w:rsidR="000C0099" w:rsidRPr="00862C75" w:rsidRDefault="000C0099" w:rsidP="008D64A4">
      <w:pPr>
        <w:widowControl/>
        <w:spacing w:after="120" w:line="240" w:lineRule="atLeast"/>
        <w:rPr>
          <w:rFonts w:ascii="Arial" w:eastAsia="游ゴシック Medium" w:hAnsi="Arial"/>
          <w:kern w:val="0"/>
          <w:sz w:val="20"/>
          <w:szCs w:val="20"/>
          <w:u w:val="single"/>
        </w:rPr>
      </w:pPr>
      <w:r>
        <w:rPr>
          <w:rFonts w:ascii="Arial" w:eastAsia="游ゴシック Medium" w:hAnsi="Arial" w:hint="eastAsia"/>
          <w:kern w:val="0"/>
          <w:sz w:val="20"/>
          <w:szCs w:val="20"/>
          <w:u w:val="single"/>
        </w:rPr>
        <w:t>SI scheduling</w:t>
      </w:r>
    </w:p>
    <w:p w14:paraId="32B5524D" w14:textId="0B05BB0D" w:rsidR="00C25738" w:rsidRPr="009F175D" w:rsidRDefault="00F74705"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potential </w:t>
      </w:r>
      <w:r>
        <w:rPr>
          <w:rFonts w:ascii="Arial" w:eastAsia="游ゴシック Medium" w:hAnsi="Arial"/>
          <w:kern w:val="0"/>
          <w:sz w:val="20"/>
          <w:szCs w:val="20"/>
        </w:rPr>
        <w:t>improvements</w:t>
      </w:r>
      <w:r>
        <w:rPr>
          <w:rFonts w:ascii="Arial" w:eastAsia="游ゴシック Medium" w:hAnsi="Arial" w:hint="eastAsia"/>
          <w:kern w:val="0"/>
          <w:sz w:val="20"/>
          <w:szCs w:val="20"/>
        </w:rPr>
        <w:t xml:space="preserve">, SI scheduling flexibility would be good to think about. In the NR, each SI </w:t>
      </w:r>
      <w:r w:rsidR="00483B03">
        <w:rPr>
          <w:rFonts w:ascii="Arial" w:eastAsia="游ゴシック Medium" w:hAnsi="Arial" w:hint="eastAsia"/>
          <w:kern w:val="0"/>
          <w:sz w:val="20"/>
          <w:szCs w:val="20"/>
        </w:rPr>
        <w:t xml:space="preserve">message </w:t>
      </w:r>
      <w:r>
        <w:rPr>
          <w:rFonts w:ascii="Arial" w:eastAsia="游ゴシック Medium" w:hAnsi="Arial" w:hint="eastAsia"/>
          <w:kern w:val="0"/>
          <w:sz w:val="20"/>
          <w:szCs w:val="20"/>
        </w:rPr>
        <w:t xml:space="preserve">is </w:t>
      </w:r>
      <w:r w:rsidR="00431E36">
        <w:rPr>
          <w:rFonts w:ascii="Arial" w:eastAsia="游ゴシック Medium" w:hAnsi="Arial" w:hint="eastAsia"/>
          <w:kern w:val="0"/>
          <w:sz w:val="20"/>
          <w:szCs w:val="20"/>
        </w:rPr>
        <w:t xml:space="preserve">basically </w:t>
      </w:r>
      <w:r>
        <w:rPr>
          <w:rFonts w:ascii="Arial" w:eastAsia="游ゴシック Medium" w:hAnsi="Arial" w:hint="eastAsia"/>
          <w:kern w:val="0"/>
          <w:sz w:val="20"/>
          <w:szCs w:val="20"/>
        </w:rPr>
        <w:t xml:space="preserve">transmitted </w:t>
      </w:r>
      <w:r w:rsidR="00431E36">
        <w:rPr>
          <w:rFonts w:ascii="Arial" w:eastAsia="游ゴシック Medium" w:hAnsi="Arial" w:hint="eastAsia"/>
          <w:kern w:val="0"/>
          <w:sz w:val="20"/>
          <w:szCs w:val="20"/>
        </w:rPr>
        <w:t xml:space="preserve">from the beginning of </w:t>
      </w:r>
      <w:r>
        <w:rPr>
          <w:rFonts w:ascii="Arial" w:eastAsia="游ゴシック Medium" w:hAnsi="Arial" w:hint="eastAsia"/>
          <w:kern w:val="0"/>
          <w:sz w:val="20"/>
          <w:szCs w:val="20"/>
        </w:rPr>
        <w:t xml:space="preserve">the SI window. Within the SI window for one SI, other SI cannot be sent. This way is very </w:t>
      </w:r>
      <w:r>
        <w:rPr>
          <w:rFonts w:ascii="Arial" w:eastAsia="游ゴシック Medium" w:hAnsi="Arial"/>
          <w:kern w:val="0"/>
          <w:sz w:val="20"/>
          <w:szCs w:val="20"/>
        </w:rPr>
        <w:t>simple,</w:t>
      </w:r>
      <w:r>
        <w:rPr>
          <w:rFonts w:ascii="Arial" w:eastAsia="游ゴシック Medium" w:hAnsi="Arial" w:hint="eastAsia"/>
          <w:kern w:val="0"/>
          <w:sz w:val="20"/>
          <w:szCs w:val="20"/>
        </w:rPr>
        <w:t xml:space="preserve"> and it is clear when each SI </w:t>
      </w:r>
      <w:r w:rsidR="008072E3">
        <w:rPr>
          <w:rFonts w:ascii="Arial" w:eastAsia="游ゴシック Medium" w:hAnsi="Arial"/>
          <w:kern w:val="0"/>
          <w:sz w:val="20"/>
          <w:szCs w:val="20"/>
        </w:rPr>
        <w:t>transmission</w:t>
      </w:r>
      <w:r w:rsidR="008072E3">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 xml:space="preserve">is </w:t>
      </w:r>
      <w:r w:rsidR="008072E3">
        <w:rPr>
          <w:rFonts w:ascii="Arial" w:eastAsia="游ゴシック Medium" w:hAnsi="Arial" w:hint="eastAsia"/>
          <w:kern w:val="0"/>
          <w:sz w:val="20"/>
          <w:szCs w:val="20"/>
        </w:rPr>
        <w:t>started</w:t>
      </w:r>
      <w:r>
        <w:rPr>
          <w:rFonts w:ascii="Arial" w:eastAsia="游ゴシック Medium" w:hAnsi="Arial" w:hint="eastAsia"/>
          <w:kern w:val="0"/>
          <w:sz w:val="20"/>
          <w:szCs w:val="20"/>
        </w:rPr>
        <w:t xml:space="preserve">. </w:t>
      </w:r>
      <w:r w:rsidR="004830C3">
        <w:rPr>
          <w:rFonts w:ascii="Arial" w:eastAsia="游ゴシック Medium" w:hAnsi="Arial" w:hint="eastAsia"/>
          <w:kern w:val="0"/>
          <w:sz w:val="20"/>
          <w:szCs w:val="20"/>
        </w:rPr>
        <w:t>However, increasing the number of SIBs and thus number of S</w:t>
      </w:r>
      <w:r w:rsidR="009F175D">
        <w:rPr>
          <w:rFonts w:ascii="Arial" w:eastAsia="游ゴシック Medium" w:hAnsi="Arial" w:hint="eastAsia"/>
          <w:kern w:val="0"/>
          <w:sz w:val="20"/>
          <w:szCs w:val="20"/>
        </w:rPr>
        <w:t xml:space="preserve">Is would cause </w:t>
      </w:r>
      <w:r w:rsidR="008072E3">
        <w:rPr>
          <w:rFonts w:ascii="Arial" w:eastAsia="游ゴシック Medium" w:hAnsi="Arial" w:hint="eastAsia"/>
          <w:kern w:val="0"/>
          <w:sz w:val="20"/>
          <w:szCs w:val="20"/>
        </w:rPr>
        <w:t>inefficiency for UEs to receive multiple SI messages which are distributed in time. In NR Rel-17, the new concept to indicate the SI</w:t>
      </w:r>
      <w:r w:rsidR="00483B03">
        <w:rPr>
          <w:rFonts w:ascii="Arial" w:eastAsia="游ゴシック Medium" w:hAnsi="Arial" w:hint="eastAsia"/>
          <w:kern w:val="0"/>
          <w:sz w:val="20"/>
          <w:szCs w:val="20"/>
        </w:rPr>
        <w:t xml:space="preserve"> window</w:t>
      </w:r>
      <w:r w:rsidR="008072E3">
        <w:rPr>
          <w:rFonts w:ascii="Arial" w:eastAsia="游ゴシック Medium" w:hAnsi="Arial" w:hint="eastAsia"/>
          <w:kern w:val="0"/>
          <w:sz w:val="20"/>
          <w:szCs w:val="20"/>
        </w:rPr>
        <w:t xml:space="preserve"> position </w:t>
      </w:r>
      <w:r w:rsidR="00483B03">
        <w:rPr>
          <w:rFonts w:ascii="Arial" w:eastAsia="游ゴシック Medium" w:hAnsi="Arial" w:hint="eastAsia"/>
          <w:kern w:val="0"/>
          <w:sz w:val="20"/>
          <w:szCs w:val="20"/>
        </w:rPr>
        <w:t>is introduced to explicitly indicate when the corresponding SI is transmitted. The network can decide its position as long as there is no overlap among SI messages.</w:t>
      </w:r>
    </w:p>
    <w:p w14:paraId="3E26E087" w14:textId="7FF38C52" w:rsidR="00483B03" w:rsidRPr="00123DC1" w:rsidRDefault="00483B03" w:rsidP="00483B03">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812947">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study efficient SI scheduling mechanism, </w:t>
      </w:r>
      <w:r>
        <w:rPr>
          <w:rFonts w:ascii="Arial" w:eastAsia="游ゴシック Medium" w:hAnsi="Arial"/>
          <w:b/>
          <w:kern w:val="0"/>
          <w:sz w:val="20"/>
          <w:szCs w:val="20"/>
        </w:rPr>
        <w:t>which</w:t>
      </w:r>
      <w:r>
        <w:rPr>
          <w:rFonts w:ascii="Arial" w:eastAsia="游ゴシック Medium" w:hAnsi="Arial" w:hint="eastAsia"/>
          <w:b/>
          <w:kern w:val="0"/>
          <w:sz w:val="20"/>
          <w:szCs w:val="20"/>
        </w:rPr>
        <w:t xml:space="preserve"> is better than the basic mechanism in NR.</w:t>
      </w:r>
    </w:p>
    <w:p w14:paraId="25F64D0E" w14:textId="77777777" w:rsidR="00C25738" w:rsidRDefault="00C25738" w:rsidP="008D64A4">
      <w:pPr>
        <w:widowControl/>
        <w:spacing w:after="120" w:line="240" w:lineRule="atLeast"/>
        <w:rPr>
          <w:rFonts w:ascii="Arial" w:eastAsia="游ゴシック Medium" w:hAnsi="Arial"/>
          <w:kern w:val="0"/>
          <w:sz w:val="20"/>
          <w:szCs w:val="20"/>
        </w:rPr>
      </w:pPr>
    </w:p>
    <w:p w14:paraId="0FA9C42F" w14:textId="7B26CD3A" w:rsidR="004960C8" w:rsidRPr="00654E79" w:rsidRDefault="00E6014F" w:rsidP="00F42E7A">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3</w:t>
      </w:r>
      <w:r w:rsidRPr="00123DC1">
        <w:rPr>
          <w:rFonts w:ascii="Arial" w:eastAsia="游ゴシック Medium" w:hAnsi="Arial" w:hint="eastAsia"/>
          <w:kern w:val="0"/>
          <w:sz w:val="28"/>
          <w:szCs w:val="20"/>
        </w:rPr>
        <w:tab/>
      </w:r>
      <w:r w:rsidR="004960C8" w:rsidRPr="00654E79">
        <w:rPr>
          <w:rFonts w:ascii="Arial" w:eastAsia="游ゴシック Medium" w:hAnsi="Arial"/>
          <w:kern w:val="0"/>
          <w:sz w:val="28"/>
          <w:szCs w:val="20"/>
        </w:rPr>
        <w:t>Paging framework</w:t>
      </w:r>
    </w:p>
    <w:p w14:paraId="7ED7F04C" w14:textId="77777777" w:rsidR="004960C8" w:rsidRPr="00654E79" w:rsidRDefault="004960C8" w:rsidP="004960C8">
      <w:pPr>
        <w:widowControl/>
        <w:spacing w:after="120" w:line="240" w:lineRule="atLeast"/>
        <w:rPr>
          <w:rFonts w:ascii="Arial" w:eastAsia="DengXian" w:hAnsi="Arial"/>
          <w:kern w:val="0"/>
          <w:sz w:val="20"/>
          <w:szCs w:val="20"/>
          <w:lang w:eastAsia="zh-CN"/>
        </w:rPr>
      </w:pPr>
      <w:r w:rsidRPr="00654E79">
        <w:rPr>
          <w:rFonts w:ascii="Arial" w:eastAsia="DengXian" w:hAnsi="Arial"/>
          <w:kern w:val="0"/>
          <w:sz w:val="20"/>
          <w:szCs w:val="20"/>
          <w:lang w:eastAsia="zh-CN"/>
        </w:rPr>
        <w:t>The paging framework is one of essential system design. Usually, the paging messages can be distributed by using the paging frame (PF) and paging occasion (PO). With sparse PO, the paging overhead can be reduced, while the paging latency and capacity tend to be smaller. There should be reasonable and flexible balances between the paging latency/capacity and the overhead.</w:t>
      </w:r>
    </w:p>
    <w:p w14:paraId="3D2AA0C6" w14:textId="77777777" w:rsidR="004960C8" w:rsidRPr="00654E79" w:rsidRDefault="004960C8" w:rsidP="004960C8">
      <w:pPr>
        <w:widowControl/>
        <w:spacing w:after="120" w:line="240" w:lineRule="atLeast"/>
        <w:rPr>
          <w:rFonts w:ascii="Arial" w:eastAsia="DengXian" w:hAnsi="Arial"/>
          <w:kern w:val="0"/>
          <w:sz w:val="20"/>
          <w:szCs w:val="20"/>
          <w:lang w:eastAsia="zh-CN"/>
        </w:rPr>
      </w:pPr>
      <w:r w:rsidRPr="00654E79">
        <w:rPr>
          <w:rFonts w:ascii="Arial" w:eastAsia="DengXian" w:hAnsi="Arial"/>
          <w:kern w:val="0"/>
          <w:sz w:val="20"/>
          <w:szCs w:val="20"/>
          <w:lang w:eastAsia="zh-CN"/>
        </w:rPr>
        <w:t>On top of that, in Rel-19 NR NES, paging adaptation is introduced in time domain by extending the PF interval (i.e., N) and increasing the number of POs within a PF (i.e., Ns) to compensate for the reduced number of PFs. This allows the network to have longer consecutive sleep periods, thereby reducing power consumption. To ensure backward compatibility with legacy UEs, a dedicated paging configuration, which is signalled separately in the system information, is introduced for UEs supporting paging adaptation.</w:t>
      </w:r>
    </w:p>
    <w:p w14:paraId="2766ADDD" w14:textId="77777777" w:rsidR="004960C8" w:rsidRPr="00654E79" w:rsidRDefault="004960C8" w:rsidP="004960C8">
      <w:pPr>
        <w:widowControl/>
        <w:spacing w:after="120" w:line="240" w:lineRule="atLeast"/>
        <w:rPr>
          <w:rFonts w:ascii="Arial" w:eastAsia="DengXian" w:hAnsi="Arial"/>
          <w:kern w:val="0"/>
          <w:sz w:val="20"/>
          <w:szCs w:val="20"/>
          <w:lang w:eastAsia="zh-CN"/>
        </w:rPr>
      </w:pPr>
      <w:r w:rsidRPr="00654E79">
        <w:rPr>
          <w:rFonts w:ascii="Arial" w:eastAsia="DengXian" w:hAnsi="Arial"/>
          <w:kern w:val="0"/>
          <w:sz w:val="20"/>
          <w:szCs w:val="20"/>
          <w:lang w:eastAsia="zh-CN"/>
        </w:rPr>
        <w:t>Unfortunately, Rel-19 paging adaptation can only be based on semi-static configuration and is not applicable to legacy UEs, which limits its effectiveness and reduces flexibility in updating paging parameters. In 6G, paging adaptation may be studied from Day1 without such constraint, and more dynamic approaches—such as L1-based mechanisms—can be considered to enable faster and more efficient paging adaptation by considering the paging load.</w:t>
      </w:r>
      <w:r>
        <w:rPr>
          <w:rFonts w:ascii="Arial" w:eastAsia="DengXian" w:hAnsi="Arial" w:hint="eastAsia"/>
          <w:kern w:val="0"/>
          <w:sz w:val="20"/>
          <w:szCs w:val="20"/>
          <w:lang w:eastAsia="zh-CN"/>
        </w:rPr>
        <w:t xml:space="preserve"> For example, a paging adaptation mechanism triggered by </w:t>
      </w:r>
      <w:r w:rsidRPr="00141990">
        <w:rPr>
          <w:rFonts w:ascii="Arial" w:eastAsia="DengXian" w:hAnsi="Arial"/>
          <w:kern w:val="0"/>
          <w:sz w:val="20"/>
          <w:szCs w:val="20"/>
          <w:lang w:eastAsia="zh-CN"/>
        </w:rPr>
        <w:t>LP-WUS</w:t>
      </w:r>
      <w:r>
        <w:rPr>
          <w:rFonts w:ascii="Arial" w:eastAsia="DengXian" w:hAnsi="Arial" w:hint="eastAsia"/>
          <w:kern w:val="0"/>
          <w:sz w:val="20"/>
          <w:szCs w:val="20"/>
          <w:lang w:eastAsia="zh-CN"/>
        </w:rPr>
        <w:t xml:space="preserve"> or DCI (e.g., short message) can be introduced to dynamically specify </w:t>
      </w:r>
      <w:r w:rsidRPr="00BF4E55">
        <w:rPr>
          <w:rFonts w:ascii="Arial" w:eastAsia="DengXian" w:hAnsi="Arial"/>
          <w:kern w:val="0"/>
          <w:sz w:val="20"/>
          <w:szCs w:val="20"/>
          <w:lang w:eastAsia="zh-CN"/>
        </w:rPr>
        <w:t>the applicable</w:t>
      </w:r>
      <w:r w:rsidRPr="00BF4E55">
        <w:rPr>
          <w:rFonts w:ascii="Arial" w:eastAsia="DengXian" w:hAnsi="Arial" w:hint="eastAsia"/>
          <w:kern w:val="0"/>
          <w:sz w:val="20"/>
          <w:szCs w:val="20"/>
          <w:lang w:eastAsia="zh-CN"/>
        </w:rPr>
        <w:t xml:space="preserve"> </w:t>
      </w:r>
      <w:r>
        <w:rPr>
          <w:rFonts w:ascii="Arial" w:eastAsia="DengXian" w:hAnsi="Arial" w:hint="eastAsia"/>
          <w:kern w:val="0"/>
          <w:sz w:val="20"/>
          <w:szCs w:val="20"/>
          <w:lang w:eastAsia="zh-CN"/>
        </w:rPr>
        <w:t>p</w:t>
      </w:r>
      <w:r w:rsidRPr="00141990">
        <w:rPr>
          <w:rFonts w:ascii="Arial" w:eastAsia="DengXian" w:hAnsi="Arial"/>
          <w:kern w:val="0"/>
          <w:sz w:val="20"/>
          <w:szCs w:val="20"/>
          <w:lang w:eastAsia="zh-CN"/>
        </w:rPr>
        <w:t>aging parameter</w:t>
      </w:r>
      <w:r>
        <w:rPr>
          <w:rFonts w:ascii="Arial" w:eastAsia="DengXian" w:hAnsi="Arial" w:hint="eastAsia"/>
          <w:kern w:val="0"/>
          <w:sz w:val="20"/>
          <w:szCs w:val="20"/>
          <w:lang w:eastAsia="zh-CN"/>
        </w:rPr>
        <w:t xml:space="preserve"> set.</w:t>
      </w:r>
    </w:p>
    <w:p w14:paraId="2928BA46" w14:textId="1A9C2BA0" w:rsidR="004960C8" w:rsidRPr="00654E79" w:rsidRDefault="004960C8" w:rsidP="004960C8">
      <w:pPr>
        <w:widowControl/>
        <w:spacing w:after="120" w:line="240" w:lineRule="atLeast"/>
        <w:rPr>
          <w:rFonts w:ascii="Arial" w:eastAsia="DengXian" w:hAnsi="Arial"/>
          <w:b/>
          <w:kern w:val="0"/>
          <w:sz w:val="20"/>
          <w:szCs w:val="20"/>
          <w:lang w:eastAsia="zh-CN"/>
        </w:rPr>
      </w:pPr>
      <w:r w:rsidRPr="00654E79">
        <w:rPr>
          <w:rFonts w:ascii="Arial" w:eastAsia="DengXian" w:hAnsi="Arial"/>
          <w:b/>
          <w:kern w:val="0"/>
          <w:sz w:val="20"/>
          <w:szCs w:val="20"/>
          <w:lang w:eastAsia="zh-CN"/>
        </w:rPr>
        <w:t xml:space="preserve">Proposal </w:t>
      </w:r>
      <w:r w:rsidR="00812947">
        <w:rPr>
          <w:rFonts w:ascii="Arial" w:hAnsi="Arial" w:hint="eastAsia"/>
          <w:b/>
          <w:kern w:val="0"/>
          <w:sz w:val="20"/>
          <w:szCs w:val="20"/>
        </w:rPr>
        <w:t>6</w:t>
      </w:r>
      <w:r w:rsidRPr="00654E79">
        <w:rPr>
          <w:rFonts w:ascii="Arial" w:eastAsia="DengXian" w:hAnsi="Arial"/>
          <w:b/>
          <w:kern w:val="0"/>
          <w:sz w:val="20"/>
          <w:szCs w:val="20"/>
          <w:lang w:eastAsia="zh-CN"/>
        </w:rPr>
        <w:t>: RAN2 to study paging adaptation from 6G Day1, and more dynamic approaches</w:t>
      </w:r>
      <w:r>
        <w:rPr>
          <w:rFonts w:ascii="Arial" w:eastAsia="DengXian" w:hAnsi="Arial" w:hint="eastAsia"/>
          <w:b/>
          <w:kern w:val="0"/>
          <w:sz w:val="20"/>
          <w:szCs w:val="20"/>
          <w:lang w:eastAsia="zh-CN"/>
        </w:rPr>
        <w:t xml:space="preserve"> (e.g., L1-triggered)</w:t>
      </w:r>
      <w:r w:rsidRPr="00654E79">
        <w:rPr>
          <w:rFonts w:ascii="Arial" w:eastAsia="DengXian" w:hAnsi="Arial"/>
          <w:b/>
          <w:kern w:val="0"/>
          <w:sz w:val="20"/>
          <w:szCs w:val="20"/>
          <w:lang w:eastAsia="zh-CN"/>
        </w:rPr>
        <w:t xml:space="preserve"> can be considered to enable faster and more efficient paging adaptation.</w:t>
      </w:r>
    </w:p>
    <w:p w14:paraId="1A7ED1BE" w14:textId="77777777" w:rsidR="004960C8" w:rsidRPr="00654E79" w:rsidRDefault="004960C8" w:rsidP="004960C8">
      <w:pPr>
        <w:widowControl/>
        <w:spacing w:after="120" w:line="240" w:lineRule="atLeast"/>
        <w:rPr>
          <w:rFonts w:ascii="Arial" w:eastAsia="DengXian" w:hAnsi="Arial"/>
          <w:kern w:val="0"/>
          <w:sz w:val="20"/>
          <w:szCs w:val="20"/>
          <w:lang w:eastAsia="zh-CN"/>
        </w:rPr>
      </w:pPr>
    </w:p>
    <w:p w14:paraId="0E41365A" w14:textId="77777777" w:rsidR="004960C8" w:rsidRPr="00654E79" w:rsidRDefault="004960C8" w:rsidP="004960C8">
      <w:pPr>
        <w:widowControl/>
        <w:spacing w:after="120" w:line="240" w:lineRule="atLeast"/>
        <w:rPr>
          <w:rFonts w:ascii="Arial" w:eastAsia="DengXian" w:hAnsi="Arial"/>
          <w:kern w:val="0"/>
          <w:sz w:val="20"/>
          <w:szCs w:val="20"/>
          <w:lang w:eastAsia="zh-CN"/>
        </w:rPr>
      </w:pPr>
      <w:r w:rsidRPr="00654E79">
        <w:rPr>
          <w:rFonts w:ascii="Arial" w:eastAsia="DengXian" w:hAnsi="Arial"/>
          <w:kern w:val="0"/>
          <w:sz w:val="20"/>
          <w:szCs w:val="20"/>
          <w:lang w:eastAsia="zh-CN"/>
        </w:rPr>
        <w:t>There is an inherent association between SSBs and paging monitoring occasions. Specifically, each PDCCH monitoring occasion for paging (PMO) is associated with an SSB for beam determination. Furthermore, prior to performing paging monitoring, the UE shall acquire 2 or 3 SSBs to achieve finer synchronization. This implies that any change in the SSB periodicity or SSB pattern may impact the paging monitoring. For example, if the SSB periodicity is extended to 160ms, keeping a dense paging cycle with a periodicity smaller than the SSB periodicity may not be optimal. Therefore, to achieve a more energy-efficient system, 6G could study the joint design or adaptation of common channels and signals, such as coordination between SSB and paging. Specially, extending the SSB periodicity would lead to a corresponding extension of the paging cycle.</w:t>
      </w:r>
    </w:p>
    <w:p w14:paraId="76CEC361" w14:textId="77777777" w:rsidR="004960C8" w:rsidRPr="00654E79" w:rsidRDefault="004960C8" w:rsidP="004960C8">
      <w:pPr>
        <w:widowControl/>
        <w:spacing w:after="120" w:line="240" w:lineRule="atLeast"/>
        <w:rPr>
          <w:rFonts w:ascii="Arial" w:eastAsia="DengXian" w:hAnsi="Arial"/>
          <w:kern w:val="0"/>
          <w:sz w:val="20"/>
          <w:szCs w:val="20"/>
          <w:lang w:eastAsia="zh-CN"/>
        </w:rPr>
      </w:pPr>
      <w:r w:rsidRPr="00654E79">
        <w:rPr>
          <w:rFonts w:ascii="Arial" w:eastAsia="DengXian" w:hAnsi="Arial"/>
          <w:kern w:val="0"/>
          <w:sz w:val="20"/>
          <w:szCs w:val="20"/>
          <w:lang w:eastAsia="zh-CN"/>
        </w:rPr>
        <w:t>Basically, the common channel design (e.g. SSB) is led by RAN1, so RAN2 should collaborate with RAN1 for system-wide optimization for the paging.</w:t>
      </w:r>
    </w:p>
    <w:p w14:paraId="752A5247" w14:textId="74424ED9" w:rsidR="004960C8" w:rsidRPr="00654E79" w:rsidRDefault="004960C8" w:rsidP="004960C8">
      <w:pPr>
        <w:widowControl/>
        <w:spacing w:after="120" w:line="240" w:lineRule="atLeast"/>
        <w:rPr>
          <w:rFonts w:ascii="Arial" w:eastAsia="DengXian" w:hAnsi="Arial"/>
          <w:b/>
          <w:kern w:val="0"/>
          <w:sz w:val="20"/>
          <w:szCs w:val="20"/>
          <w:lang w:eastAsia="zh-CN"/>
        </w:rPr>
      </w:pPr>
      <w:r w:rsidRPr="00654E79">
        <w:rPr>
          <w:rFonts w:ascii="Arial" w:eastAsia="DengXian" w:hAnsi="Arial"/>
          <w:b/>
          <w:kern w:val="0"/>
          <w:sz w:val="20"/>
          <w:szCs w:val="20"/>
          <w:lang w:eastAsia="zh-CN"/>
        </w:rPr>
        <w:t xml:space="preserve">Proposal </w:t>
      </w:r>
      <w:r w:rsidR="00812947">
        <w:rPr>
          <w:rFonts w:ascii="Arial" w:hAnsi="Arial" w:hint="eastAsia"/>
          <w:b/>
          <w:kern w:val="0"/>
          <w:sz w:val="20"/>
          <w:szCs w:val="20"/>
        </w:rPr>
        <w:t>7</w:t>
      </w:r>
      <w:r w:rsidRPr="00654E79">
        <w:rPr>
          <w:rFonts w:ascii="Arial" w:eastAsia="DengXian" w:hAnsi="Arial"/>
          <w:b/>
          <w:kern w:val="0"/>
          <w:sz w:val="20"/>
          <w:szCs w:val="20"/>
          <w:lang w:eastAsia="zh-CN"/>
        </w:rPr>
        <w:t>: RAN2 to study joint design or adaptation of common channels and signals (e.g., between SSB and paging) by collaborating with RAN1.</w:t>
      </w:r>
    </w:p>
    <w:p w14:paraId="743A645F" w14:textId="77777777" w:rsidR="00E6014F" w:rsidRPr="004960C8" w:rsidRDefault="00E6014F" w:rsidP="008D64A4">
      <w:pPr>
        <w:widowControl/>
        <w:spacing w:after="120" w:line="240" w:lineRule="atLeast"/>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lastRenderedPageBreak/>
        <w:t>3. Conclusion</w:t>
      </w:r>
    </w:p>
    <w:p w14:paraId="4D12CD0E" w14:textId="0B84A3F4" w:rsidR="008D64A4" w:rsidRPr="00123DC1" w:rsidRDefault="008D64A4" w:rsidP="008D64A4">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F96F33">
        <w:rPr>
          <w:rFonts w:ascii="Arial" w:eastAsia="游ゴシック Medium" w:hAnsi="Arial" w:hint="eastAsia"/>
          <w:kern w:val="0"/>
          <w:sz w:val="20"/>
          <w:szCs w:val="20"/>
        </w:rPr>
        <w:t>the initial access procedure, the system information and the paging framework. We made the following proposals.</w:t>
      </w:r>
    </w:p>
    <w:p w14:paraId="65516EC5" w14:textId="77777777" w:rsidR="008D64A4" w:rsidRPr="00123DC1" w:rsidRDefault="008D64A4" w:rsidP="008D64A4">
      <w:pPr>
        <w:widowControl/>
        <w:spacing w:line="240" w:lineRule="atLeast"/>
        <w:rPr>
          <w:rFonts w:ascii="Arial" w:eastAsia="游ゴシック Medium" w:hAnsi="Arial"/>
          <w:kern w:val="0"/>
          <w:sz w:val="20"/>
          <w:szCs w:val="20"/>
        </w:rPr>
      </w:pPr>
    </w:p>
    <w:p w14:paraId="7AC066EF" w14:textId="74F28D69" w:rsidR="008D64A4" w:rsidRPr="00862C75" w:rsidRDefault="003E08CB" w:rsidP="008D64A4">
      <w:pPr>
        <w:widowControl/>
        <w:spacing w:afterLines="25" w:after="60" w:line="240" w:lineRule="atLeast"/>
        <w:rPr>
          <w:rFonts w:ascii="Arial" w:eastAsia="游ゴシック Medium" w:hAnsi="Arial"/>
          <w:bCs/>
          <w:kern w:val="0"/>
          <w:sz w:val="20"/>
          <w:szCs w:val="20"/>
          <w:u w:val="single"/>
        </w:rPr>
      </w:pPr>
      <w:r w:rsidRPr="00862C75">
        <w:rPr>
          <w:rFonts w:ascii="Arial" w:eastAsia="游ゴシック Medium" w:hAnsi="Arial"/>
          <w:bCs/>
          <w:kern w:val="0"/>
          <w:sz w:val="20"/>
          <w:szCs w:val="20"/>
          <w:u w:val="single"/>
        </w:rPr>
        <w:t>Initial access procedure</w:t>
      </w:r>
    </w:p>
    <w:p w14:paraId="0331C25F" w14:textId="77777777" w:rsidR="003E08CB" w:rsidRDefault="003E08CB" w:rsidP="003E08CB">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1</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study initial access </w:t>
      </w:r>
      <w:r>
        <w:rPr>
          <w:rFonts w:ascii="Arial" w:eastAsia="游ゴシック Medium" w:hAnsi="Arial"/>
          <w:b/>
          <w:kern w:val="0"/>
          <w:sz w:val="20"/>
          <w:szCs w:val="20"/>
        </w:rPr>
        <w:t>procedure</w:t>
      </w:r>
      <w:r>
        <w:rPr>
          <w:rFonts w:ascii="Arial" w:eastAsia="游ゴシック Medium" w:hAnsi="Arial" w:hint="eastAsia"/>
          <w:b/>
          <w:kern w:val="0"/>
          <w:sz w:val="20"/>
          <w:szCs w:val="20"/>
        </w:rPr>
        <w:t xml:space="preserve"> by assuming that in the NR as starting point (i.e. always-on SSB, essential SI from broadcasted MIB and SIB1, CBRA procedure).</w:t>
      </w:r>
    </w:p>
    <w:p w14:paraId="6AB5FA0C" w14:textId="77777777" w:rsidR="003E08CB" w:rsidRDefault="003E08CB" w:rsidP="003E08CB">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study the following aspects for the initial access procedure:</w:t>
      </w:r>
    </w:p>
    <w:p w14:paraId="62467D5E" w14:textId="77777777" w:rsidR="003E08CB" w:rsidRDefault="003E08CB" w:rsidP="00862C75">
      <w:pPr>
        <w:pStyle w:val="a9"/>
        <w:widowControl/>
        <w:numPr>
          <w:ilvl w:val="0"/>
          <w:numId w:val="6"/>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MSG1: </w:t>
      </w:r>
    </w:p>
    <w:p w14:paraId="45446547" w14:textId="77777777" w:rsidR="003E08CB" w:rsidRDefault="003E08CB" w:rsidP="00862C75">
      <w:pPr>
        <w:pStyle w:val="a9"/>
        <w:widowControl/>
        <w:numPr>
          <w:ilvl w:val="1"/>
          <w:numId w:val="7"/>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whether to support preamble partition per use case(s) or feature(s)? </w:t>
      </w:r>
    </w:p>
    <w:p w14:paraId="6BEE1E5F" w14:textId="77777777" w:rsidR="003E08CB" w:rsidRDefault="003E08CB" w:rsidP="00862C75">
      <w:pPr>
        <w:pStyle w:val="a9"/>
        <w:widowControl/>
        <w:numPr>
          <w:ilvl w:val="0"/>
          <w:numId w:val="6"/>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MSG3: </w:t>
      </w:r>
    </w:p>
    <w:p w14:paraId="29100A97" w14:textId="77777777" w:rsidR="003E08CB" w:rsidRDefault="003E08CB" w:rsidP="00862C75">
      <w:pPr>
        <w:pStyle w:val="a9"/>
        <w:widowControl/>
        <w:numPr>
          <w:ilvl w:val="1"/>
          <w:numId w:val="8"/>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what information to be essential? </w:t>
      </w:r>
    </w:p>
    <w:p w14:paraId="35E4CE69" w14:textId="0218A068" w:rsidR="003E08CB" w:rsidRPr="00862C75" w:rsidRDefault="003E08CB" w:rsidP="00862C75">
      <w:pPr>
        <w:pStyle w:val="a9"/>
        <w:widowControl/>
        <w:numPr>
          <w:ilvl w:val="1"/>
          <w:numId w:val="8"/>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whether to support early identification of specific UE types?</w:t>
      </w:r>
    </w:p>
    <w:p w14:paraId="1DADF4D4" w14:textId="056F8353" w:rsidR="003E08CB" w:rsidRDefault="003E08CB" w:rsidP="003E08CB">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study possibility of the cell/carrier type differentiation to optimize the cell/carrier design to fit its purpose(s)</w:t>
      </w:r>
      <w:r w:rsidR="00744D79">
        <w:rPr>
          <w:rFonts w:ascii="Arial" w:eastAsia="游ゴシック Medium" w:hAnsi="Arial" w:hint="eastAsia"/>
          <w:b/>
          <w:kern w:val="0"/>
          <w:sz w:val="20"/>
          <w:szCs w:val="20"/>
        </w:rPr>
        <w:t xml:space="preserve"> (e.g., cell camping, data only)</w:t>
      </w:r>
      <w:r>
        <w:rPr>
          <w:rFonts w:ascii="Arial" w:eastAsia="游ゴシック Medium" w:hAnsi="Arial" w:hint="eastAsia"/>
          <w:b/>
          <w:kern w:val="0"/>
          <w:sz w:val="20"/>
          <w:szCs w:val="20"/>
        </w:rPr>
        <w:t>.</w:t>
      </w:r>
    </w:p>
    <w:p w14:paraId="2DC3F50E" w14:textId="77777777" w:rsidR="003E08CB" w:rsidRPr="003E08CB" w:rsidRDefault="003E08CB" w:rsidP="008D64A4">
      <w:pPr>
        <w:widowControl/>
        <w:spacing w:afterLines="25" w:after="60" w:line="240" w:lineRule="atLeast"/>
        <w:rPr>
          <w:rFonts w:ascii="Arial" w:eastAsia="游ゴシック Medium" w:hAnsi="Arial"/>
          <w:b/>
          <w:kern w:val="0"/>
          <w:sz w:val="20"/>
          <w:szCs w:val="20"/>
        </w:rPr>
      </w:pPr>
    </w:p>
    <w:p w14:paraId="23F04F01" w14:textId="29D7B628" w:rsidR="003E08CB" w:rsidRPr="00862C75" w:rsidRDefault="003E08CB" w:rsidP="008D64A4">
      <w:pPr>
        <w:widowControl/>
        <w:spacing w:afterLines="25" w:after="60" w:line="240" w:lineRule="atLeast"/>
        <w:rPr>
          <w:rFonts w:ascii="Arial" w:eastAsia="游ゴシック Medium" w:hAnsi="Arial"/>
          <w:bCs/>
          <w:kern w:val="0"/>
          <w:sz w:val="20"/>
          <w:szCs w:val="20"/>
          <w:u w:val="single"/>
        </w:rPr>
      </w:pPr>
      <w:r w:rsidRPr="00862C75">
        <w:rPr>
          <w:rFonts w:ascii="Arial" w:eastAsia="游ゴシック Medium" w:hAnsi="Arial"/>
          <w:bCs/>
          <w:kern w:val="0"/>
          <w:sz w:val="20"/>
          <w:szCs w:val="20"/>
          <w:u w:val="single"/>
        </w:rPr>
        <w:t>System information</w:t>
      </w:r>
    </w:p>
    <w:p w14:paraId="528E5149" w14:textId="21899800" w:rsidR="003E08CB" w:rsidRPr="003E08CB" w:rsidRDefault="003E08CB" w:rsidP="00862C75">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study feasibility/need of on-demand SIB1 transmission in a standalone cell, in addition to that in a capacity cell covered by a coverage cell.</w:t>
      </w:r>
    </w:p>
    <w:p w14:paraId="4E162500" w14:textId="77777777" w:rsidR="003E08CB" w:rsidRPr="00123DC1" w:rsidRDefault="003E08CB" w:rsidP="003E08CB">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study efficient SI scheduling mechanism, </w:t>
      </w:r>
      <w:r>
        <w:rPr>
          <w:rFonts w:ascii="Arial" w:eastAsia="游ゴシック Medium" w:hAnsi="Arial"/>
          <w:b/>
          <w:kern w:val="0"/>
          <w:sz w:val="20"/>
          <w:szCs w:val="20"/>
        </w:rPr>
        <w:t>which</w:t>
      </w:r>
      <w:r>
        <w:rPr>
          <w:rFonts w:ascii="Arial" w:eastAsia="游ゴシック Medium" w:hAnsi="Arial" w:hint="eastAsia"/>
          <w:b/>
          <w:kern w:val="0"/>
          <w:sz w:val="20"/>
          <w:szCs w:val="20"/>
        </w:rPr>
        <w:t xml:space="preserve"> is better than the basic mechanism in NR.</w:t>
      </w:r>
    </w:p>
    <w:p w14:paraId="7C5422CD" w14:textId="77777777" w:rsidR="003E08CB" w:rsidRPr="003E08CB" w:rsidRDefault="003E08CB" w:rsidP="008D64A4">
      <w:pPr>
        <w:widowControl/>
        <w:spacing w:afterLines="25" w:after="60" w:line="240" w:lineRule="atLeast"/>
        <w:rPr>
          <w:rFonts w:ascii="Arial" w:eastAsia="游ゴシック Medium" w:hAnsi="Arial"/>
          <w:b/>
          <w:kern w:val="0"/>
          <w:sz w:val="20"/>
          <w:szCs w:val="20"/>
        </w:rPr>
      </w:pPr>
    </w:p>
    <w:p w14:paraId="61EF2D52" w14:textId="3C014F54" w:rsidR="003E08CB" w:rsidRPr="00862C75" w:rsidRDefault="003E08CB" w:rsidP="008D64A4">
      <w:pPr>
        <w:widowControl/>
        <w:spacing w:afterLines="25" w:after="60" w:line="240" w:lineRule="atLeast"/>
        <w:rPr>
          <w:rFonts w:ascii="Arial" w:eastAsia="游ゴシック Medium" w:hAnsi="Arial"/>
          <w:bCs/>
          <w:kern w:val="0"/>
          <w:sz w:val="20"/>
          <w:szCs w:val="20"/>
          <w:u w:val="single"/>
        </w:rPr>
      </w:pPr>
      <w:r w:rsidRPr="00862C75">
        <w:rPr>
          <w:rFonts w:ascii="Arial" w:eastAsia="游ゴシック Medium" w:hAnsi="Arial"/>
          <w:bCs/>
          <w:kern w:val="0"/>
          <w:sz w:val="20"/>
          <w:szCs w:val="20"/>
          <w:u w:val="single"/>
        </w:rPr>
        <w:t>Paging framework</w:t>
      </w:r>
    </w:p>
    <w:p w14:paraId="0A38221C" w14:textId="64A07212" w:rsidR="00A54B10" w:rsidRPr="00862C75" w:rsidRDefault="003E08CB" w:rsidP="00862C75">
      <w:pPr>
        <w:widowControl/>
        <w:spacing w:after="120" w:line="240" w:lineRule="atLeast"/>
        <w:rPr>
          <w:rFonts w:ascii="Arial" w:hAnsi="Arial"/>
          <w:b/>
          <w:kern w:val="0"/>
          <w:sz w:val="20"/>
          <w:szCs w:val="20"/>
        </w:rPr>
      </w:pPr>
      <w:r w:rsidRPr="00654E79">
        <w:rPr>
          <w:rFonts w:ascii="Arial" w:eastAsia="DengXian" w:hAnsi="Arial"/>
          <w:b/>
          <w:kern w:val="0"/>
          <w:sz w:val="20"/>
          <w:szCs w:val="20"/>
          <w:lang w:eastAsia="zh-CN"/>
        </w:rPr>
        <w:t xml:space="preserve">Proposal </w:t>
      </w:r>
      <w:r>
        <w:rPr>
          <w:rFonts w:ascii="Arial" w:hAnsi="Arial" w:hint="eastAsia"/>
          <w:b/>
          <w:kern w:val="0"/>
          <w:sz w:val="20"/>
          <w:szCs w:val="20"/>
        </w:rPr>
        <w:t>6</w:t>
      </w:r>
      <w:r w:rsidRPr="00654E79">
        <w:rPr>
          <w:rFonts w:ascii="Arial" w:eastAsia="DengXian" w:hAnsi="Arial"/>
          <w:b/>
          <w:kern w:val="0"/>
          <w:sz w:val="20"/>
          <w:szCs w:val="20"/>
          <w:lang w:eastAsia="zh-CN"/>
        </w:rPr>
        <w:t>: RAN2 to study paging adaptation from 6G Day1, and more dynamic approaches</w:t>
      </w:r>
      <w:r>
        <w:rPr>
          <w:rFonts w:ascii="Arial" w:eastAsia="DengXian" w:hAnsi="Arial" w:hint="eastAsia"/>
          <w:b/>
          <w:kern w:val="0"/>
          <w:sz w:val="20"/>
          <w:szCs w:val="20"/>
          <w:lang w:eastAsia="zh-CN"/>
        </w:rPr>
        <w:t xml:space="preserve"> (e.g., L1-triggered)</w:t>
      </w:r>
      <w:r w:rsidRPr="00654E79">
        <w:rPr>
          <w:rFonts w:ascii="Arial" w:eastAsia="DengXian" w:hAnsi="Arial"/>
          <w:b/>
          <w:kern w:val="0"/>
          <w:sz w:val="20"/>
          <w:szCs w:val="20"/>
          <w:lang w:eastAsia="zh-CN"/>
        </w:rPr>
        <w:t xml:space="preserve"> can be considered to enable faster and more efficient paging adaptation.</w:t>
      </w:r>
    </w:p>
    <w:p w14:paraId="5A5E8DBB" w14:textId="77777777" w:rsidR="003E08CB" w:rsidRPr="00654E79" w:rsidRDefault="003E08CB" w:rsidP="003E08CB">
      <w:pPr>
        <w:widowControl/>
        <w:spacing w:after="120" w:line="240" w:lineRule="atLeast"/>
        <w:rPr>
          <w:rFonts w:ascii="Arial" w:eastAsia="DengXian" w:hAnsi="Arial"/>
          <w:b/>
          <w:kern w:val="0"/>
          <w:sz w:val="20"/>
          <w:szCs w:val="20"/>
          <w:lang w:eastAsia="zh-CN"/>
        </w:rPr>
      </w:pPr>
      <w:r w:rsidRPr="00654E79">
        <w:rPr>
          <w:rFonts w:ascii="Arial" w:eastAsia="DengXian" w:hAnsi="Arial"/>
          <w:b/>
          <w:kern w:val="0"/>
          <w:sz w:val="20"/>
          <w:szCs w:val="20"/>
          <w:lang w:eastAsia="zh-CN"/>
        </w:rPr>
        <w:t xml:space="preserve">Proposal </w:t>
      </w:r>
      <w:r>
        <w:rPr>
          <w:rFonts w:ascii="Arial" w:hAnsi="Arial" w:hint="eastAsia"/>
          <w:b/>
          <w:kern w:val="0"/>
          <w:sz w:val="20"/>
          <w:szCs w:val="20"/>
        </w:rPr>
        <w:t>7</w:t>
      </w:r>
      <w:r w:rsidRPr="00654E79">
        <w:rPr>
          <w:rFonts w:ascii="Arial" w:eastAsia="DengXian" w:hAnsi="Arial"/>
          <w:b/>
          <w:kern w:val="0"/>
          <w:sz w:val="20"/>
          <w:szCs w:val="20"/>
          <w:lang w:eastAsia="zh-CN"/>
        </w:rPr>
        <w:t>: RAN2 to study joint design or adaptation of common channels and signals (e.g., between SSB and paging) by collaborating with RAN1.</w:t>
      </w:r>
    </w:p>
    <w:p w14:paraId="7D4EA4E8" w14:textId="77777777" w:rsidR="00A54B10" w:rsidRPr="003E08CB" w:rsidRDefault="00A54B10"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3E4EBA6C" w14:textId="6D825814" w:rsidR="008D64A4" w:rsidRPr="00123DC1" w:rsidRDefault="008D64A4" w:rsidP="008D64A4">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005A39C4">
        <w:rPr>
          <w:rFonts w:ascii="Arial" w:eastAsia="游ゴシック Medium" w:hAnsi="Arial" w:hint="eastAsia"/>
          <w:kern w:val="0"/>
          <w:sz w:val="20"/>
          <w:szCs w:val="20"/>
        </w:rPr>
        <w:t>RAN2#131bis</w:t>
      </w:r>
      <w:r w:rsidR="00CD156C">
        <w:rPr>
          <w:rFonts w:ascii="Arial" w:eastAsia="游ゴシック Medium" w:hAnsi="Arial" w:hint="eastAsia"/>
          <w:kern w:val="0"/>
          <w:sz w:val="20"/>
          <w:szCs w:val="20"/>
        </w:rPr>
        <w:t xml:space="preserve"> Chair notes</w:t>
      </w:r>
    </w:p>
    <w:p w14:paraId="6D52929B" w14:textId="77777777" w:rsidR="008D64A4" w:rsidRPr="00123DC1" w:rsidRDefault="008D64A4" w:rsidP="008D64A4">
      <w:pPr>
        <w:widowControl/>
        <w:spacing w:line="240" w:lineRule="atLeast"/>
        <w:rPr>
          <w:rFonts w:ascii="Arial" w:eastAsia="游ゴシック Medium" w:hAnsi="Arial"/>
          <w:kern w:val="0"/>
          <w:sz w:val="20"/>
          <w:szCs w:val="20"/>
        </w:rPr>
      </w:pPr>
    </w:p>
    <w:p w14:paraId="73AE95EF" w14:textId="77777777" w:rsidR="007D38DE" w:rsidRPr="007D38DE" w:rsidRDefault="007D38DE"/>
    <w:sectPr w:rsidR="007D38DE" w:rsidRPr="007D38DE"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C135A" w14:textId="77777777" w:rsidR="00DC584A" w:rsidRDefault="00DC584A" w:rsidP="003A2BFC">
      <w:r>
        <w:separator/>
      </w:r>
    </w:p>
  </w:endnote>
  <w:endnote w:type="continuationSeparator" w:id="0">
    <w:p w14:paraId="4B0E678B" w14:textId="77777777" w:rsidR="00DC584A" w:rsidRDefault="00DC584A"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08378" w14:textId="77777777" w:rsidR="00DC584A" w:rsidRDefault="00DC584A" w:rsidP="003A2BFC">
      <w:r>
        <w:separator/>
      </w:r>
    </w:p>
  </w:footnote>
  <w:footnote w:type="continuationSeparator" w:id="0">
    <w:p w14:paraId="46BD8365" w14:textId="77777777" w:rsidR="00DC584A" w:rsidRDefault="00DC584A"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25DFE"/>
    <w:multiLevelType w:val="hybridMultilevel"/>
    <w:tmpl w:val="5BF4FC06"/>
    <w:lvl w:ilvl="0" w:tplc="FFFFFFFF">
      <w:start w:val="2"/>
      <w:numFmt w:val="bullet"/>
      <w:lvlText w:val="-"/>
      <w:lvlJc w:val="left"/>
      <w:pPr>
        <w:ind w:left="360" w:hanging="360"/>
      </w:pPr>
      <w:rPr>
        <w:rFonts w:ascii="Arial" w:eastAsia="游ゴシック Medium" w:hAnsi="Arial" w:cs="Arial" w:hint="default"/>
      </w:rPr>
    </w:lvl>
    <w:lvl w:ilvl="1" w:tplc="10A6012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22D15D29"/>
    <w:multiLevelType w:val="hybridMultilevel"/>
    <w:tmpl w:val="AEA0C0C4"/>
    <w:lvl w:ilvl="0" w:tplc="FFFFFFFF">
      <w:start w:val="2"/>
      <w:numFmt w:val="bullet"/>
      <w:lvlText w:val="-"/>
      <w:lvlJc w:val="left"/>
      <w:pPr>
        <w:ind w:left="360" w:hanging="360"/>
      </w:pPr>
      <w:rPr>
        <w:rFonts w:ascii="Arial" w:eastAsia="游ゴシック Medium" w:hAnsi="Arial" w:cs="Arial" w:hint="default"/>
      </w:rPr>
    </w:lvl>
    <w:lvl w:ilvl="1" w:tplc="10A6012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44B10412"/>
    <w:multiLevelType w:val="hybridMultilevel"/>
    <w:tmpl w:val="B71E7900"/>
    <w:lvl w:ilvl="0" w:tplc="5192A274">
      <w:start w:val="1"/>
      <w:numFmt w:val="bullet"/>
      <w:lvlText w:val="-"/>
      <w:lvlJc w:val="left"/>
      <w:pPr>
        <w:ind w:left="360" w:hanging="360"/>
      </w:pPr>
      <w:rPr>
        <w:rFonts w:ascii="Calibri" w:eastAsia="游ゴシック Medium"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551F3DBF"/>
    <w:multiLevelType w:val="hybridMultilevel"/>
    <w:tmpl w:val="FDC032CC"/>
    <w:lvl w:ilvl="0" w:tplc="A28086CE">
      <w:start w:val="2"/>
      <w:numFmt w:val="bullet"/>
      <w:lvlText w:val="-"/>
      <w:lvlJc w:val="left"/>
      <w:pPr>
        <w:ind w:left="360" w:hanging="360"/>
      </w:pPr>
      <w:rPr>
        <w:rFonts w:ascii="Arial" w:eastAsia="游ゴシック Medium"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56181F75"/>
    <w:multiLevelType w:val="hybridMultilevel"/>
    <w:tmpl w:val="81EE2550"/>
    <w:lvl w:ilvl="0" w:tplc="F4F64D4A">
      <w:start w:val="1"/>
      <w:numFmt w:val="bullet"/>
      <w:lvlText w:val="-"/>
      <w:lvlJc w:val="left"/>
      <w:pPr>
        <w:ind w:left="360" w:hanging="360"/>
      </w:pPr>
      <w:rPr>
        <w:rFonts w:ascii="Calibri" w:eastAsia="游ゴシック Medium"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6ABE46A2"/>
    <w:multiLevelType w:val="hybridMultilevel"/>
    <w:tmpl w:val="E32E0E6E"/>
    <w:lvl w:ilvl="0" w:tplc="B50876C8">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6802F3"/>
    <w:multiLevelType w:val="hybridMultilevel"/>
    <w:tmpl w:val="05D66652"/>
    <w:lvl w:ilvl="0" w:tplc="DDE40772">
      <w:start w:val="1"/>
      <w:numFmt w:val="bullet"/>
      <w:lvlText w:val="•"/>
      <w:lvlJc w:val="left"/>
      <w:pPr>
        <w:ind w:left="360" w:hanging="360"/>
      </w:pPr>
      <w:rPr>
        <w:rFonts w:ascii="游ゴシック Medium" w:eastAsia="游ゴシック Medium" w:hAnsi="游ゴシック Medium" w:cs="Calibr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769960853">
    <w:abstractNumId w:val="6"/>
  </w:num>
  <w:num w:numId="2" w16cid:durableId="1898585525">
    <w:abstractNumId w:val="7"/>
  </w:num>
  <w:num w:numId="3" w16cid:durableId="156967239">
    <w:abstractNumId w:val="5"/>
  </w:num>
  <w:num w:numId="4" w16cid:durableId="1282109360">
    <w:abstractNumId w:val="4"/>
  </w:num>
  <w:num w:numId="5" w16cid:durableId="1963226307">
    <w:abstractNumId w:val="2"/>
  </w:num>
  <w:num w:numId="6" w16cid:durableId="1560171200">
    <w:abstractNumId w:val="3"/>
  </w:num>
  <w:num w:numId="7" w16cid:durableId="1256473456">
    <w:abstractNumId w:val="1"/>
  </w:num>
  <w:num w:numId="8" w16cid:durableId="680399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5FB6"/>
    <w:rsid w:val="00011195"/>
    <w:rsid w:val="00011984"/>
    <w:rsid w:val="00012F85"/>
    <w:rsid w:val="000271E1"/>
    <w:rsid w:val="0004538B"/>
    <w:rsid w:val="000545B4"/>
    <w:rsid w:val="000928E6"/>
    <w:rsid w:val="000A6D4A"/>
    <w:rsid w:val="000C0099"/>
    <w:rsid w:val="000D4D9A"/>
    <w:rsid w:val="000D672D"/>
    <w:rsid w:val="000E1875"/>
    <w:rsid w:val="000E2703"/>
    <w:rsid w:val="000E2E09"/>
    <w:rsid w:val="000E4D0D"/>
    <w:rsid w:val="000E6312"/>
    <w:rsid w:val="000F0D33"/>
    <w:rsid w:val="000F0F20"/>
    <w:rsid w:val="000F1953"/>
    <w:rsid w:val="000F1D37"/>
    <w:rsid w:val="000F422C"/>
    <w:rsid w:val="000F509A"/>
    <w:rsid w:val="000F7813"/>
    <w:rsid w:val="000F7F73"/>
    <w:rsid w:val="001239C5"/>
    <w:rsid w:val="00125209"/>
    <w:rsid w:val="00131D6D"/>
    <w:rsid w:val="0013368D"/>
    <w:rsid w:val="00135FDA"/>
    <w:rsid w:val="0014643B"/>
    <w:rsid w:val="00146BE3"/>
    <w:rsid w:val="0015323F"/>
    <w:rsid w:val="00164F0A"/>
    <w:rsid w:val="00173C64"/>
    <w:rsid w:val="001751B0"/>
    <w:rsid w:val="00186677"/>
    <w:rsid w:val="00197510"/>
    <w:rsid w:val="001A1319"/>
    <w:rsid w:val="001A4A54"/>
    <w:rsid w:val="001B41C6"/>
    <w:rsid w:val="001D3544"/>
    <w:rsid w:val="001D6C0C"/>
    <w:rsid w:val="001E4B31"/>
    <w:rsid w:val="001F3BCC"/>
    <w:rsid w:val="002157CE"/>
    <w:rsid w:val="00220A9C"/>
    <w:rsid w:val="0022193D"/>
    <w:rsid w:val="00233744"/>
    <w:rsid w:val="00233B89"/>
    <w:rsid w:val="002454B1"/>
    <w:rsid w:val="002464DA"/>
    <w:rsid w:val="00255062"/>
    <w:rsid w:val="002706AF"/>
    <w:rsid w:val="00275B29"/>
    <w:rsid w:val="00275B95"/>
    <w:rsid w:val="0028354C"/>
    <w:rsid w:val="00296995"/>
    <w:rsid w:val="002D0EDD"/>
    <w:rsid w:val="002D6CA9"/>
    <w:rsid w:val="002E5E44"/>
    <w:rsid w:val="002F040A"/>
    <w:rsid w:val="002F0BA5"/>
    <w:rsid w:val="002F3D6B"/>
    <w:rsid w:val="002F6D5C"/>
    <w:rsid w:val="00300F20"/>
    <w:rsid w:val="0031722D"/>
    <w:rsid w:val="00335348"/>
    <w:rsid w:val="00345539"/>
    <w:rsid w:val="00345870"/>
    <w:rsid w:val="00345F46"/>
    <w:rsid w:val="00355DB0"/>
    <w:rsid w:val="00360A0D"/>
    <w:rsid w:val="00363BC1"/>
    <w:rsid w:val="003678EF"/>
    <w:rsid w:val="0037787E"/>
    <w:rsid w:val="00385FC6"/>
    <w:rsid w:val="00390537"/>
    <w:rsid w:val="003906BA"/>
    <w:rsid w:val="003921AD"/>
    <w:rsid w:val="00392880"/>
    <w:rsid w:val="003A1634"/>
    <w:rsid w:val="003A23CA"/>
    <w:rsid w:val="003A2BFC"/>
    <w:rsid w:val="003A4BAF"/>
    <w:rsid w:val="003B23E6"/>
    <w:rsid w:val="003B286B"/>
    <w:rsid w:val="003B6BE8"/>
    <w:rsid w:val="003C0EBA"/>
    <w:rsid w:val="003C3492"/>
    <w:rsid w:val="003E08CB"/>
    <w:rsid w:val="003E56E6"/>
    <w:rsid w:val="0040280F"/>
    <w:rsid w:val="004212B5"/>
    <w:rsid w:val="004217F7"/>
    <w:rsid w:val="00427B8F"/>
    <w:rsid w:val="00430189"/>
    <w:rsid w:val="00431E36"/>
    <w:rsid w:val="00435B23"/>
    <w:rsid w:val="0044731B"/>
    <w:rsid w:val="00467452"/>
    <w:rsid w:val="00472864"/>
    <w:rsid w:val="00475C28"/>
    <w:rsid w:val="004830C3"/>
    <w:rsid w:val="00483B03"/>
    <w:rsid w:val="00483E8A"/>
    <w:rsid w:val="00485ADF"/>
    <w:rsid w:val="00487BAD"/>
    <w:rsid w:val="004960C8"/>
    <w:rsid w:val="004A4AEE"/>
    <w:rsid w:val="004B330A"/>
    <w:rsid w:val="004B3BA2"/>
    <w:rsid w:val="004C0FB6"/>
    <w:rsid w:val="004C5068"/>
    <w:rsid w:val="004C6D3E"/>
    <w:rsid w:val="004D038F"/>
    <w:rsid w:val="004D610C"/>
    <w:rsid w:val="004E11E9"/>
    <w:rsid w:val="004E5801"/>
    <w:rsid w:val="004F7E19"/>
    <w:rsid w:val="00501D96"/>
    <w:rsid w:val="00504068"/>
    <w:rsid w:val="0050550E"/>
    <w:rsid w:val="00515AF8"/>
    <w:rsid w:val="00524892"/>
    <w:rsid w:val="00532421"/>
    <w:rsid w:val="00536428"/>
    <w:rsid w:val="00544E94"/>
    <w:rsid w:val="0055572F"/>
    <w:rsid w:val="00560E63"/>
    <w:rsid w:val="00573EB8"/>
    <w:rsid w:val="00593F5B"/>
    <w:rsid w:val="005A39C4"/>
    <w:rsid w:val="005C3AB9"/>
    <w:rsid w:val="005C55D7"/>
    <w:rsid w:val="005C6697"/>
    <w:rsid w:val="005D6EB4"/>
    <w:rsid w:val="005E1816"/>
    <w:rsid w:val="005F2D42"/>
    <w:rsid w:val="005F4A76"/>
    <w:rsid w:val="00600C6D"/>
    <w:rsid w:val="0061294F"/>
    <w:rsid w:val="00620AB7"/>
    <w:rsid w:val="00635089"/>
    <w:rsid w:val="006402A6"/>
    <w:rsid w:val="00645BBE"/>
    <w:rsid w:val="00653C8C"/>
    <w:rsid w:val="00680CA3"/>
    <w:rsid w:val="006816E1"/>
    <w:rsid w:val="00687905"/>
    <w:rsid w:val="006A1A6B"/>
    <w:rsid w:val="006C1E60"/>
    <w:rsid w:val="006C7959"/>
    <w:rsid w:val="006F1E61"/>
    <w:rsid w:val="006F1FA4"/>
    <w:rsid w:val="006F3B2D"/>
    <w:rsid w:val="00705882"/>
    <w:rsid w:val="00707400"/>
    <w:rsid w:val="00727D20"/>
    <w:rsid w:val="00744D79"/>
    <w:rsid w:val="00751EDE"/>
    <w:rsid w:val="007543C8"/>
    <w:rsid w:val="0075484D"/>
    <w:rsid w:val="0075495F"/>
    <w:rsid w:val="007558F9"/>
    <w:rsid w:val="0076439A"/>
    <w:rsid w:val="007679E9"/>
    <w:rsid w:val="0077498C"/>
    <w:rsid w:val="007844D3"/>
    <w:rsid w:val="00797CE3"/>
    <w:rsid w:val="007B52BD"/>
    <w:rsid w:val="007B6EFD"/>
    <w:rsid w:val="007C416A"/>
    <w:rsid w:val="007D38DE"/>
    <w:rsid w:val="007E02F8"/>
    <w:rsid w:val="007E24A7"/>
    <w:rsid w:val="007F2AAA"/>
    <w:rsid w:val="007F5A28"/>
    <w:rsid w:val="007F5E98"/>
    <w:rsid w:val="007F69AB"/>
    <w:rsid w:val="00805EBE"/>
    <w:rsid w:val="008072E3"/>
    <w:rsid w:val="00812947"/>
    <w:rsid w:val="008154B9"/>
    <w:rsid w:val="008166CB"/>
    <w:rsid w:val="00817B1E"/>
    <w:rsid w:val="008257DB"/>
    <w:rsid w:val="00826A3A"/>
    <w:rsid w:val="00833C99"/>
    <w:rsid w:val="0083576A"/>
    <w:rsid w:val="00836EBA"/>
    <w:rsid w:val="008422F3"/>
    <w:rsid w:val="00843F3E"/>
    <w:rsid w:val="0084401D"/>
    <w:rsid w:val="0086020F"/>
    <w:rsid w:val="00860447"/>
    <w:rsid w:val="0086097F"/>
    <w:rsid w:val="008626CC"/>
    <w:rsid w:val="00862C75"/>
    <w:rsid w:val="008747CF"/>
    <w:rsid w:val="008A4A00"/>
    <w:rsid w:val="008B0B47"/>
    <w:rsid w:val="008C6A85"/>
    <w:rsid w:val="008C6C26"/>
    <w:rsid w:val="008D460E"/>
    <w:rsid w:val="008D5CF0"/>
    <w:rsid w:val="008D64A4"/>
    <w:rsid w:val="00901483"/>
    <w:rsid w:val="00917873"/>
    <w:rsid w:val="00925392"/>
    <w:rsid w:val="0093417F"/>
    <w:rsid w:val="00935708"/>
    <w:rsid w:val="0097226F"/>
    <w:rsid w:val="00972972"/>
    <w:rsid w:val="0097601F"/>
    <w:rsid w:val="00977441"/>
    <w:rsid w:val="00984B7C"/>
    <w:rsid w:val="00992C08"/>
    <w:rsid w:val="0099489C"/>
    <w:rsid w:val="009A0674"/>
    <w:rsid w:val="009B1EAF"/>
    <w:rsid w:val="009C17C2"/>
    <w:rsid w:val="009F0E2B"/>
    <w:rsid w:val="009F175D"/>
    <w:rsid w:val="009F645B"/>
    <w:rsid w:val="00A04FE1"/>
    <w:rsid w:val="00A07696"/>
    <w:rsid w:val="00A12B38"/>
    <w:rsid w:val="00A24D07"/>
    <w:rsid w:val="00A33D47"/>
    <w:rsid w:val="00A3552B"/>
    <w:rsid w:val="00A42B8C"/>
    <w:rsid w:val="00A43EF8"/>
    <w:rsid w:val="00A46693"/>
    <w:rsid w:val="00A471CD"/>
    <w:rsid w:val="00A54B10"/>
    <w:rsid w:val="00A60B3D"/>
    <w:rsid w:val="00A84924"/>
    <w:rsid w:val="00AB1650"/>
    <w:rsid w:val="00AC3313"/>
    <w:rsid w:val="00AD3CE4"/>
    <w:rsid w:val="00AE324F"/>
    <w:rsid w:val="00AF1B63"/>
    <w:rsid w:val="00AF214D"/>
    <w:rsid w:val="00AF3681"/>
    <w:rsid w:val="00B12F2D"/>
    <w:rsid w:val="00B134D2"/>
    <w:rsid w:val="00B24880"/>
    <w:rsid w:val="00B27CD8"/>
    <w:rsid w:val="00B329D2"/>
    <w:rsid w:val="00B51929"/>
    <w:rsid w:val="00B532F4"/>
    <w:rsid w:val="00B627DE"/>
    <w:rsid w:val="00B64944"/>
    <w:rsid w:val="00B65168"/>
    <w:rsid w:val="00B677DA"/>
    <w:rsid w:val="00B84664"/>
    <w:rsid w:val="00B858EB"/>
    <w:rsid w:val="00B87814"/>
    <w:rsid w:val="00B91824"/>
    <w:rsid w:val="00B94A59"/>
    <w:rsid w:val="00B94AA8"/>
    <w:rsid w:val="00BA022E"/>
    <w:rsid w:val="00BA0C96"/>
    <w:rsid w:val="00BA14B9"/>
    <w:rsid w:val="00BA38D5"/>
    <w:rsid w:val="00BB5F5B"/>
    <w:rsid w:val="00BC1299"/>
    <w:rsid w:val="00BC1862"/>
    <w:rsid w:val="00BD7193"/>
    <w:rsid w:val="00BE2EC2"/>
    <w:rsid w:val="00BE36C0"/>
    <w:rsid w:val="00BE4610"/>
    <w:rsid w:val="00C037AB"/>
    <w:rsid w:val="00C070AC"/>
    <w:rsid w:val="00C11186"/>
    <w:rsid w:val="00C1261B"/>
    <w:rsid w:val="00C15D9E"/>
    <w:rsid w:val="00C25738"/>
    <w:rsid w:val="00C51DEB"/>
    <w:rsid w:val="00C62F5A"/>
    <w:rsid w:val="00C6403F"/>
    <w:rsid w:val="00C75295"/>
    <w:rsid w:val="00C77A8A"/>
    <w:rsid w:val="00C84BB8"/>
    <w:rsid w:val="00C86F9F"/>
    <w:rsid w:val="00C96211"/>
    <w:rsid w:val="00C967B6"/>
    <w:rsid w:val="00CA33A2"/>
    <w:rsid w:val="00CA5398"/>
    <w:rsid w:val="00CB16DF"/>
    <w:rsid w:val="00CB2F6C"/>
    <w:rsid w:val="00CB6968"/>
    <w:rsid w:val="00CC2BCB"/>
    <w:rsid w:val="00CC4A69"/>
    <w:rsid w:val="00CC7350"/>
    <w:rsid w:val="00CD156C"/>
    <w:rsid w:val="00CE3404"/>
    <w:rsid w:val="00D04349"/>
    <w:rsid w:val="00D16920"/>
    <w:rsid w:val="00D212B2"/>
    <w:rsid w:val="00D2487E"/>
    <w:rsid w:val="00D26263"/>
    <w:rsid w:val="00D34FC0"/>
    <w:rsid w:val="00D40CFF"/>
    <w:rsid w:val="00D45A9B"/>
    <w:rsid w:val="00D465AC"/>
    <w:rsid w:val="00D639F7"/>
    <w:rsid w:val="00D84F54"/>
    <w:rsid w:val="00D96768"/>
    <w:rsid w:val="00DB0201"/>
    <w:rsid w:val="00DC4492"/>
    <w:rsid w:val="00DC584A"/>
    <w:rsid w:val="00DC7ECF"/>
    <w:rsid w:val="00DE2995"/>
    <w:rsid w:val="00DE6538"/>
    <w:rsid w:val="00DE6F1A"/>
    <w:rsid w:val="00DF2A95"/>
    <w:rsid w:val="00E03624"/>
    <w:rsid w:val="00E05010"/>
    <w:rsid w:val="00E13C65"/>
    <w:rsid w:val="00E14D3F"/>
    <w:rsid w:val="00E242BA"/>
    <w:rsid w:val="00E264C6"/>
    <w:rsid w:val="00E357CA"/>
    <w:rsid w:val="00E41D6D"/>
    <w:rsid w:val="00E4201D"/>
    <w:rsid w:val="00E420A1"/>
    <w:rsid w:val="00E45F9A"/>
    <w:rsid w:val="00E516A0"/>
    <w:rsid w:val="00E52A3C"/>
    <w:rsid w:val="00E544DF"/>
    <w:rsid w:val="00E56940"/>
    <w:rsid w:val="00E56C5D"/>
    <w:rsid w:val="00E6014F"/>
    <w:rsid w:val="00E75DE3"/>
    <w:rsid w:val="00E80939"/>
    <w:rsid w:val="00E86042"/>
    <w:rsid w:val="00E95EC4"/>
    <w:rsid w:val="00EB0FC6"/>
    <w:rsid w:val="00EB1E5B"/>
    <w:rsid w:val="00EB5E4A"/>
    <w:rsid w:val="00EB65B0"/>
    <w:rsid w:val="00EC22DE"/>
    <w:rsid w:val="00EC277F"/>
    <w:rsid w:val="00ED6FED"/>
    <w:rsid w:val="00EF6A26"/>
    <w:rsid w:val="00F05477"/>
    <w:rsid w:val="00F16511"/>
    <w:rsid w:val="00F1793F"/>
    <w:rsid w:val="00F201CB"/>
    <w:rsid w:val="00F23EAD"/>
    <w:rsid w:val="00F24F23"/>
    <w:rsid w:val="00F25681"/>
    <w:rsid w:val="00F32278"/>
    <w:rsid w:val="00F3475A"/>
    <w:rsid w:val="00F42E7A"/>
    <w:rsid w:val="00F47DBA"/>
    <w:rsid w:val="00F60767"/>
    <w:rsid w:val="00F716E1"/>
    <w:rsid w:val="00F74705"/>
    <w:rsid w:val="00F75AD9"/>
    <w:rsid w:val="00F84032"/>
    <w:rsid w:val="00F96F33"/>
    <w:rsid w:val="00F976AE"/>
    <w:rsid w:val="00FA2352"/>
    <w:rsid w:val="00FA3D9B"/>
    <w:rsid w:val="00FA6085"/>
    <w:rsid w:val="00FC1501"/>
    <w:rsid w:val="00FC7366"/>
    <w:rsid w:val="00FD5B9C"/>
    <w:rsid w:val="00FD73FA"/>
    <w:rsid w:val="00FE0255"/>
    <w:rsid w:val="00FE367B"/>
    <w:rsid w:val="00FF0EB9"/>
    <w:rsid w:val="00FF3A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iPriority w:val="99"/>
    <w:unhideWhenUsed/>
    <w:rsid w:val="003A2BFC"/>
    <w:pPr>
      <w:tabs>
        <w:tab w:val="center" w:pos="4252"/>
        <w:tab w:val="right" w:pos="8504"/>
      </w:tabs>
      <w:snapToGrid w:val="0"/>
    </w:pPr>
  </w:style>
  <w:style w:type="character" w:customStyle="1" w:styleId="ab">
    <w:name w:val="ヘッダー (文字)"/>
    <w:basedOn w:val="a0"/>
    <w:link w:val="aa"/>
    <w:uiPriority w:val="99"/>
    <w:rsid w:val="003A2BFC"/>
  </w:style>
  <w:style w:type="paragraph" w:styleId="ac">
    <w:name w:val="footer"/>
    <w:basedOn w:val="a"/>
    <w:link w:val="ad"/>
    <w:uiPriority w:val="99"/>
    <w:unhideWhenUsed/>
    <w:rsid w:val="003A2BFC"/>
    <w:pPr>
      <w:tabs>
        <w:tab w:val="center" w:pos="4252"/>
        <w:tab w:val="right" w:pos="8504"/>
      </w:tabs>
      <w:snapToGrid w:val="0"/>
    </w:pPr>
  </w:style>
  <w:style w:type="character" w:customStyle="1" w:styleId="ad">
    <w:name w:val="フッター (文字)"/>
    <w:basedOn w:val="a0"/>
    <w:link w:val="ac"/>
    <w:uiPriority w:val="99"/>
    <w:rsid w:val="003A2BFC"/>
  </w:style>
  <w:style w:type="paragraph" w:customStyle="1" w:styleId="Doc-text2">
    <w:name w:val="Doc-text2"/>
    <w:basedOn w:val="a"/>
    <w:link w:val="Doc-text2Char"/>
    <w:qFormat/>
    <w:rsid w:val="0084401D"/>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84401D"/>
    <w:rPr>
      <w:rFonts w:ascii="Arial" w:eastAsia="ＭＳ 明朝"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84401D"/>
    <w:pPr>
      <w:widowControl/>
      <w:numPr>
        <w:numId w:val="1"/>
      </w:numPr>
      <w:spacing w:before="60"/>
      <w:jc w:val="left"/>
    </w:pPr>
    <w:rPr>
      <w:rFonts w:ascii="Arial" w:eastAsia="ＭＳ 明朝" w:hAnsi="Arial" w:cs="Times New Roman"/>
      <w:b/>
      <w:kern w:val="0"/>
      <w:sz w:val="20"/>
      <w:szCs w:val="24"/>
      <w:lang w:eastAsia="en-GB"/>
    </w:rPr>
  </w:style>
  <w:style w:type="table" w:styleId="ae">
    <w:name w:val="Table Grid"/>
    <w:basedOn w:val="a1"/>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rsid w:val="00A04FE1"/>
    <w:rPr>
      <w:color w:val="800080"/>
      <w:u w:val="single"/>
    </w:rPr>
  </w:style>
  <w:style w:type="paragraph" w:styleId="af0">
    <w:name w:val="Revision"/>
    <w:hidden/>
    <w:uiPriority w:val="99"/>
    <w:semiHidden/>
    <w:rsid w:val="00F42E7A"/>
    <w:rPr>
      <w:lang w:val="en-GB"/>
      <w14:ligatures w14:val="none"/>
    </w:rPr>
  </w:style>
  <w:style w:type="character" w:styleId="af1">
    <w:name w:val="Hyperlink"/>
    <w:uiPriority w:val="99"/>
    <w:qFormat/>
    <w:rsid w:val="005248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895</TotalTime>
  <Pages>5</Pages>
  <Words>2380</Words>
  <Characters>13567</Characters>
  <Application>Microsoft Office Word</Application>
  <DocSecurity>0</DocSecurity>
  <Lines>113</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336</cp:revision>
  <dcterms:created xsi:type="dcterms:W3CDTF">2025-09-15T08:43:00Z</dcterms:created>
  <dcterms:modified xsi:type="dcterms:W3CDTF">2025-11-07T07:42:00Z</dcterms:modified>
</cp:coreProperties>
</file>

<file path=docProps/custom.xml><?xml version="1.0" encoding="utf-8"?>
<Properties xmlns="http://schemas.openxmlformats.org/officeDocument/2006/custom-properties" xmlns:vt="http://schemas.openxmlformats.org/officeDocument/2006/docPropsVTypes"/>
</file>